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numPr>
          <w:ilvl w:val="0"/>
          <w:numId w:val="0"/>
        </w:numPr>
        <w:kinsoku/>
        <w:bidi w:val="0"/>
        <w:spacing w:line="240" w:lineRule="auto"/>
        <w:ind w:left="0" w:leftChars="0" w:right="0"/>
        <w:jc w:val="center"/>
        <w:rPr>
          <w:rFonts w:hint="eastAsia" w:ascii="方正小标宋_GBK" w:hAnsi="方正小标宋_GBK" w:eastAsia="方正小标宋_GBK" w:cs="方正小标宋_GBK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 w:val="0"/>
          <w:sz w:val="44"/>
          <w:szCs w:val="44"/>
        </w:rPr>
        <w:t>移出活动异常名录公告</w:t>
      </w: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0" w:leftChars="0" w:right="0"/>
        <w:jc w:val="center"/>
        <w:rPr>
          <w:rStyle w:val="6"/>
          <w:rFonts w:ascii="宋体" w:hAnsi="宋体"/>
          <w:spacing w:val="0"/>
        </w:rPr>
      </w:pP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0" w:leftChars="0" w:right="0" w:firstLine="643" w:firstLineChars="201"/>
        <w:jc w:val="left"/>
        <w:rPr>
          <w:rFonts w:hint="eastAsia" w:ascii="宋体" w:hAnsi="宋体" w:eastAsia="方正仿宋_GBK" w:cs="方正仿宋_GBK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玉溪市红塔区奇芳幼儿园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玉溪市红塔区兴云幼儿园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玉溪市红塔区北城街道后所社区幼儿园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玉溪市红塔区天立实验幼儿园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玉溪市红塔区消费者协会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玉溪市红塔区洛河乡商会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玉溪市红塔区高仓街道商会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未按照规定时限和要求向登记管理机关报送2024年度工作报告</w:t>
      </w:r>
      <w:r>
        <w:rPr>
          <w:rFonts w:hint="eastAsia" w:ascii="宋体" w:hAnsi="宋体" w:eastAsia="方正仿宋_GBK" w:cs="方正仿宋_GBK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于</w:t>
      </w:r>
      <w:r>
        <w:rPr>
          <w:rFonts w:hint="eastAsia" w:ascii="宋体" w:hAnsi="宋体" w:eastAsia="方正仿宋_GBK" w:cs="方正仿宋_GBK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年</w:t>
      </w:r>
      <w:r>
        <w:rPr>
          <w:rFonts w:hint="eastAsia" w:ascii="宋体" w:hAnsi="宋体" w:eastAsia="方正仿宋_GBK" w:cs="方正仿宋_GBK"/>
          <w:sz w:val="32"/>
          <w:szCs w:val="32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月</w:t>
      </w:r>
      <w:r>
        <w:rPr>
          <w:rFonts w:hint="eastAsia" w:ascii="宋体" w:hAnsi="宋体" w:eastAsia="方正仿宋_GBK" w:cs="方正仿宋_GBK"/>
          <w:sz w:val="32"/>
          <w:szCs w:val="32"/>
          <w:u w:val="singl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日被列入活动异常名录</w:t>
      </w:r>
      <w:r>
        <w:rPr>
          <w:rFonts w:hint="eastAsia" w:ascii="宋体" w:hAnsi="宋体" w:eastAsia="方正仿宋_GBK" w:cs="方正仿宋_GBK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玉溪市红塔区奇芳幼儿园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玉溪市红塔区天立实验幼儿园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玉溪市红塔区消费者协会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玉溪市红塔区洛河乡商会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玉溪市红塔区高仓街道商会</w:t>
      </w:r>
      <w:r>
        <w:rPr>
          <w:rFonts w:hint="eastAsia" w:ascii="宋体" w:hAnsi="宋体" w:eastAsia="方正仿宋_GBK" w:cs="方正仿宋_GBK"/>
          <w:sz w:val="32"/>
          <w:szCs w:val="32"/>
          <w:u w:val="single"/>
          <w:lang w:eastAsia="zh-CN"/>
        </w:rPr>
        <w:t>已正常参加</w:t>
      </w:r>
      <w:r>
        <w:rPr>
          <w:rFonts w:hint="eastAsia" w:ascii="宋体" w:hAnsi="宋体" w:eastAsia="方正仿宋_GBK" w:cs="方正仿宋_GBK"/>
          <w:sz w:val="32"/>
          <w:szCs w:val="32"/>
          <w:u w:val="single"/>
          <w:lang w:val="en-US" w:eastAsia="zh-CN"/>
        </w:rPr>
        <w:t>2025年度检查</w:t>
      </w:r>
      <w:r>
        <w:rPr>
          <w:rFonts w:hint="eastAsia" w:ascii="宋体" w:hAnsi="宋体" w:eastAsia="方正仿宋_GBK" w:cs="方正仿宋_GBK"/>
          <w:sz w:val="32"/>
          <w:szCs w:val="32"/>
          <w:u w:val="none"/>
          <w:lang w:val="en-US" w:eastAsia="zh-CN"/>
        </w:rPr>
        <w:t>，玉溪市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红塔区兴云幼儿园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玉溪市红塔区北城街道后所社区幼儿园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val="en-US" w:eastAsia="zh-CN"/>
        </w:rPr>
        <w:t>已注销</w:t>
      </w:r>
      <w:r>
        <w:rPr>
          <w:rFonts w:hint="eastAsia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现依据《社会组织信用信息管理办法》第十四条的有关规定，决定将其移出活动异常名录。</w:t>
      </w: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0" w:leftChars="0" w:right="0"/>
        <w:jc w:val="center"/>
        <w:rPr>
          <w:rStyle w:val="6"/>
          <w:rFonts w:hint="eastAsia" w:ascii="宋体" w:hAnsi="宋体" w:eastAsia="方正仿宋_GBK" w:cs="方正仿宋_GBK"/>
          <w:spacing w:val="0"/>
          <w:sz w:val="32"/>
          <w:szCs w:val="32"/>
        </w:rPr>
      </w:pPr>
    </w:p>
    <w:p>
      <w:pPr>
        <w:pStyle w:val="3"/>
        <w:pageBreakBefore w:val="0"/>
        <w:kinsoku/>
        <w:bidi w:val="0"/>
        <w:spacing w:before="0" w:after="0" w:line="240" w:lineRule="auto"/>
        <w:ind w:left="0" w:leftChars="0" w:right="0"/>
        <w:rPr>
          <w:rStyle w:val="6"/>
          <w:rFonts w:hint="eastAsia" w:ascii="宋体" w:hAnsi="宋体"/>
          <w:b w:val="0"/>
          <w:bCs w:val="0"/>
          <w:spacing w:val="0"/>
        </w:rPr>
      </w:pP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0" w:leftChars="0" w:right="0"/>
        <w:jc w:val="center"/>
        <w:rPr>
          <w:rStyle w:val="6"/>
          <w:rFonts w:hint="eastAsia" w:ascii="宋体" w:hAnsi="宋体" w:eastAsia="方正仿宋_GBK" w:cs="方正仿宋_GBK"/>
          <w:spacing w:val="0"/>
          <w:sz w:val="32"/>
          <w:szCs w:val="32"/>
        </w:rPr>
      </w:pP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5140" w:leftChars="0" w:right="0" w:hanging="5140" w:hangingChars="16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Style w:val="6"/>
          <w:rFonts w:hint="eastAsia" w:ascii="宋体" w:hAnsi="宋体" w:eastAsia="方正仿宋_GBK" w:cs="方正仿宋_GBK"/>
          <w:spacing w:val="0"/>
          <w:sz w:val="32"/>
          <w:szCs w:val="32"/>
        </w:rPr>
        <w:t xml:space="preserve">  </w:t>
      </w:r>
      <w:r>
        <w:rPr>
          <w:rFonts w:hint="eastAsia" w:ascii="宋体" w:hAnsi="宋体" w:eastAsia="方正仿宋_GBK" w:cs="方正仿宋_GBK"/>
          <w:kern w:val="0"/>
          <w:sz w:val="32"/>
          <w:szCs w:val="32"/>
        </w:rPr>
        <w:t xml:space="preserve">                     </w:t>
      </w:r>
      <w:r>
        <w:rPr>
          <w:rFonts w:hint="eastAsia" w:ascii="宋体" w:hAnsi="宋体" w:eastAsia="方正仿宋_GBK" w:cs="方正仿宋_GBK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 xml:space="preserve">  </w:t>
      </w: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5107" w:leftChars="2432"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  <w:t>2026年9月21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日</w:t>
      </w:r>
    </w:p>
    <w:p>
      <w:pPr>
        <w:pageBreakBefore w:val="0"/>
        <w:kinsoku/>
        <w:autoSpaceDE w:val="0"/>
        <w:autoSpaceDN w:val="0"/>
        <w:bidi w:val="0"/>
        <w:adjustRightInd w:val="0"/>
        <w:spacing w:line="240" w:lineRule="auto"/>
        <w:ind w:left="0" w:leftChars="0" w:right="0" w:firstLine="640" w:firstLineChars="200"/>
        <w:jc w:val="left"/>
        <w:rPr>
          <w:rFonts w:ascii="宋体" w:hAnsi="宋体" w:eastAsia="仿宋_GB2312"/>
          <w:sz w:val="32"/>
          <w:szCs w:val="32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3B5233"/>
    <w:rsid w:val="053B5233"/>
    <w:rsid w:val="0A101176"/>
    <w:rsid w:val="15B43719"/>
    <w:rsid w:val="38832B12"/>
    <w:rsid w:val="413419D4"/>
    <w:rsid w:val="506D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Lines/>
      <w:jc w:val="center"/>
      <w:outlineLvl w:val="0"/>
    </w:pPr>
    <w:rPr>
      <w:rFonts w:ascii="黑体" w:eastAsia="黑体"/>
      <w:b/>
      <w:bCs/>
      <w:spacing w:val="60"/>
      <w:kern w:val="0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Char"/>
    <w:link w:val="2"/>
    <w:qFormat/>
    <w:uiPriority w:val="0"/>
    <w:rPr>
      <w:rFonts w:ascii="黑体" w:eastAsia="黑体"/>
      <w:b/>
      <w:bCs/>
      <w:spacing w:val="60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2026-09-10T01:57:00Z</dcterms:created>
  <dc:creator>Administrator</dc:creator>
  <cp:lastModifiedBy>Administrator</cp:lastModifiedBy>
  <dcterms:modified xsi:type="dcterms:W3CDTF">2026-09-24T02:01:47Z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E42DF5538E6142F4AD2F9C49B08A1CC2</vt:lpwstr>
  </property>
</Properties>
</file>