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</w:rPr>
        <w:t>红塔区202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eastAsia="zh-CN"/>
        </w:rPr>
        <w:t>扩种油菜项目</w:t>
      </w:r>
      <w:r>
        <w:rPr>
          <w:rFonts w:hint="eastAsia"/>
          <w:b/>
          <w:sz w:val="44"/>
          <w:szCs w:val="44"/>
        </w:rPr>
        <w:t>补贴资金</w:t>
      </w:r>
      <w:r>
        <w:rPr>
          <w:rFonts w:hint="eastAsia"/>
          <w:b/>
          <w:sz w:val="44"/>
          <w:szCs w:val="44"/>
          <w:lang w:eastAsia="zh-CN"/>
        </w:rPr>
        <w:t>兑付情况公示</w:t>
      </w:r>
    </w:p>
    <w:p>
      <w:pPr>
        <w:pStyle w:val="3"/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8" w:firstLineChars="200"/>
        <w:jc w:val="left"/>
        <w:textAlignment w:val="auto"/>
        <w:rPr>
          <w:rFonts w:ascii="方正仿宋_GBK" w:hAnsi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lang w:val="en-US" w:eastAsia="zh-CN"/>
        </w:rPr>
        <w:t>根据《云南省农业农村厅办公室关于做好2023年油料作物 扩种工作的通知》,《玉溪市财政局玉溪市农业农村局关于下达2023年中央农业相关转移支付资金(第三批)的通知</w:t>
      </w:r>
      <w:r>
        <w:rPr>
          <w:rFonts w:hint="eastAsia" w:asciiTheme="minorEastAsia" w:hAnsiTheme="minorEastAsia" w:cstheme="minorEastAsia"/>
          <w:spacing w:val="-8"/>
          <w:sz w:val="32"/>
          <w:szCs w:val="32"/>
          <w:lang w:val="en-US" w:eastAsia="zh-CN"/>
        </w:rPr>
        <w:t>》</w:t>
      </w:r>
      <w:r>
        <w:rPr>
          <w:rFonts w:hint="eastAsia" w:asciiTheme="minorEastAsia" w:hAnsiTheme="minorEastAsia" w:cstheme="minorEastAsia"/>
          <w:spacing w:val="-14"/>
          <w:sz w:val="32"/>
          <w:szCs w:val="32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eastAsia="zh-CN"/>
        </w:rPr>
        <w:t>玉财农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val="en-US" w:eastAsia="zh-CN"/>
        </w:rPr>
        <w:t>[2023]86号</w:t>
      </w:r>
      <w:r>
        <w:rPr>
          <w:rFonts w:hint="eastAsia" w:asciiTheme="minorEastAsia" w:hAnsiTheme="minorEastAsia" w:cstheme="minorEastAsia"/>
          <w:spacing w:val="-14"/>
          <w:sz w:val="32"/>
          <w:szCs w:val="32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lang w:val="en-US" w:eastAsia="zh-CN"/>
        </w:rPr>
        <w:t>,《玉溪市红塔区财政局玉溪市红塔区农业农村局关于下达2023年中央农业相关转移支付资金(第三批)的通知》</w:t>
      </w:r>
      <w:r>
        <w:rPr>
          <w:rFonts w:hint="eastAsia" w:asciiTheme="minorEastAsia" w:hAnsiTheme="minorEastAsia" w:cstheme="minorEastAsia"/>
          <w:spacing w:val="-14"/>
          <w:sz w:val="32"/>
          <w:szCs w:val="32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eastAsia="zh-CN"/>
        </w:rPr>
        <w:t>玉</w:t>
      </w:r>
      <w:r>
        <w:rPr>
          <w:rFonts w:hint="eastAsia" w:asciiTheme="minorEastAsia" w:hAnsiTheme="minorEastAsia" w:cstheme="minorEastAsia"/>
          <w:spacing w:val="-14"/>
          <w:sz w:val="32"/>
          <w:szCs w:val="32"/>
          <w:lang w:eastAsia="zh-CN"/>
        </w:rPr>
        <w:t>红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eastAsia="zh-CN"/>
        </w:rPr>
        <w:t>财农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val="en-US" w:eastAsia="zh-CN"/>
        </w:rPr>
        <w:t>[2023]</w:t>
      </w:r>
      <w:r>
        <w:rPr>
          <w:rFonts w:hint="eastAsia" w:asciiTheme="minorEastAsia" w:hAnsiTheme="minorEastAsia" w:cstheme="minorEastAsia"/>
          <w:spacing w:val="-14"/>
          <w:sz w:val="32"/>
          <w:szCs w:val="32"/>
          <w:lang w:val="en-US" w:eastAsia="zh-CN"/>
        </w:rPr>
        <w:t>41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val="en-US" w:eastAsia="zh-CN"/>
        </w:rPr>
        <w:t>号</w:t>
      </w:r>
      <w:r>
        <w:rPr>
          <w:rFonts w:hint="eastAsia" w:asciiTheme="minorEastAsia" w:hAnsiTheme="minorEastAsia" w:cstheme="minorEastAsia"/>
          <w:spacing w:val="-14"/>
          <w:sz w:val="32"/>
          <w:szCs w:val="32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lang w:eastAsia="zh-CN"/>
        </w:rPr>
        <w:t>的文件精神，项目资金由中央粮油生产保障资金补助金额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val="en-US" w:eastAsia="zh-CN"/>
        </w:rPr>
        <w:t>83.4</w:t>
      </w: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lang w:eastAsia="zh-CN"/>
        </w:rPr>
        <w:t>万元，资金按照财务制度管理，实行专款专用。项目资金采用直补方式补助到油菜种植农户，</w:t>
      </w:r>
      <w:r>
        <w:rPr>
          <w:rFonts w:ascii="方正仿宋_GBK" w:hAnsi="方正仿宋_GBK"/>
          <w:sz w:val="32"/>
          <w:szCs w:val="32"/>
        </w:rPr>
        <w:t>根据各乡街道上报确定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val="en-US" w:eastAsia="zh-CN"/>
        </w:rPr>
        <w:t>2023</w:t>
      </w:r>
      <w:r>
        <w:rPr>
          <w:rFonts w:ascii="方正仿宋_GBK" w:hAnsi="方正仿宋_GBK"/>
          <w:sz w:val="32"/>
          <w:szCs w:val="32"/>
        </w:rPr>
        <w:t>年</w:t>
      </w:r>
      <w:r>
        <w:rPr>
          <w:rFonts w:hint="eastAsia" w:ascii="方正仿宋_GBK" w:hAnsi="方正仿宋_GBK"/>
          <w:sz w:val="32"/>
          <w:szCs w:val="32"/>
          <w:lang w:eastAsia="zh-CN"/>
        </w:rPr>
        <w:t>油菜栽种</w:t>
      </w:r>
      <w:r>
        <w:rPr>
          <w:rFonts w:ascii="方正仿宋_GBK" w:hAnsi="方正仿宋_GBK"/>
          <w:sz w:val="32"/>
          <w:szCs w:val="32"/>
        </w:rPr>
        <w:t>面积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val="en-US" w:eastAsia="zh-CN"/>
        </w:rPr>
        <w:t>209546.773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亩</w:t>
      </w:r>
      <w:r>
        <w:rPr>
          <w:rFonts w:ascii="方正仿宋_GBK" w:hAnsi="方正仿宋_GBK"/>
          <w:sz w:val="32"/>
          <w:szCs w:val="32"/>
        </w:rPr>
        <w:t>，每亩补贴标准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val="en-US" w:eastAsia="zh-CN"/>
        </w:rPr>
        <w:t>39.80</w:t>
      </w:r>
      <w:r>
        <w:rPr>
          <w:rFonts w:ascii="方正仿宋_GBK" w:hAnsi="方正仿宋_GBK"/>
          <w:sz w:val="32"/>
          <w:szCs w:val="32"/>
        </w:rPr>
        <w:t>元，补贴资金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val="en-US" w:eastAsia="zh-CN"/>
        </w:rPr>
        <w:t>83.40</w:t>
      </w:r>
      <w:r>
        <w:rPr>
          <w:rFonts w:ascii="方正仿宋_GBK" w:hAnsi="方正仿宋_GBK"/>
          <w:sz w:val="32"/>
          <w:szCs w:val="32"/>
        </w:rPr>
        <w:t>万元</w:t>
      </w:r>
      <w:r>
        <w:rPr>
          <w:rFonts w:hint="eastAsia" w:ascii="方正仿宋_GBK" w:hAnsi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涉及农户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val="en-US" w:eastAsia="zh-CN"/>
        </w:rPr>
        <w:t>10868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户</w:t>
      </w:r>
      <w:r>
        <w:rPr>
          <w:rFonts w:ascii="方正仿宋_GBK" w:hAnsi="方正仿宋_GBK"/>
          <w:sz w:val="32"/>
          <w:szCs w:val="32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方正仿宋_GBK" w:hAnsi="方正仿宋_GBK"/>
          <w:sz w:val="32"/>
          <w:szCs w:val="32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方正仿宋_GBK" w:hAnsi="方正仿宋_GBK"/>
          <w:sz w:val="32"/>
          <w:szCs w:val="32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lang w:val="en-US" w:eastAsia="zh-CN"/>
        </w:rPr>
      </w:pPr>
      <w:r>
        <w:rPr>
          <w:rFonts w:hint="eastAsia" w:ascii="方正仿宋_GBK" w:hAnsi="方正仿宋_GBK"/>
          <w:sz w:val="32"/>
          <w:szCs w:val="32"/>
          <w:lang w:val="en-US" w:eastAsia="zh-CN"/>
        </w:rPr>
        <w:t xml:space="preserve">附件： </w:t>
      </w:r>
      <w:r>
        <w:rPr>
          <w:rFonts w:hint="eastAsia" w:asciiTheme="minorEastAsia" w:hAnsiTheme="minorEastAsia" w:eastAsiaTheme="minorEastAsia" w:cstheme="minorEastAsia"/>
          <w:spacing w:val="-14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lang w:eastAsia="zh-CN"/>
        </w:rPr>
        <w:t>扩种油菜项目补贴资金</w:t>
      </w:r>
      <w:r>
        <w:rPr>
          <w:rFonts w:hint="eastAsia" w:asciiTheme="minorEastAsia" w:hAnsiTheme="minorEastAsia" w:cstheme="minorEastAsia"/>
          <w:spacing w:val="-8"/>
          <w:sz w:val="32"/>
          <w:szCs w:val="32"/>
          <w:lang w:eastAsia="zh-CN"/>
        </w:rPr>
        <w:t>分配表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lang w:eastAsia="zh-CN"/>
        </w:rPr>
      </w:pPr>
    </w:p>
    <w:p/>
    <w:p/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>
      <w:pPr>
        <w:rPr>
          <w:rFonts w:hint="eastAsia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2024年扩种油菜项目补贴资金分配表</w:t>
      </w:r>
    </w:p>
    <w:p>
      <w:pPr>
        <w:spacing w:beforeLines="0" w:afterLines="0"/>
        <w:ind w:left="5100" w:hanging="5100"/>
        <w:jc w:val="center"/>
        <w:rPr>
          <w:rFonts w:hint="eastAsia" w:ascii="宋体" w:hAnsi="宋体" w:eastAsia="宋体"/>
          <w:color w:val="auto"/>
          <w:kern w:val="2"/>
          <w:sz w:val="30"/>
        </w:rPr>
      </w:pPr>
    </w:p>
    <w:p>
      <w:pPr>
        <w:spacing w:beforeLines="0" w:afterLines="0"/>
        <w:ind w:left="5100" w:hanging="5100"/>
        <w:jc w:val="center"/>
        <w:rPr>
          <w:rFonts w:hint="eastAsia" w:ascii="宋体" w:hAnsi="宋体" w:eastAsia="宋体"/>
          <w:color w:val="auto"/>
          <w:kern w:val="2"/>
          <w:sz w:val="30"/>
        </w:rPr>
      </w:pPr>
      <w:r>
        <w:rPr>
          <w:rFonts w:hint="eastAsia" w:ascii="宋体" w:hAnsi="宋体" w:eastAsia="宋体"/>
          <w:color w:val="auto"/>
          <w:kern w:val="2"/>
          <w:sz w:val="30"/>
        </w:rPr>
        <w:t xml:space="preserve">                                     单位：亩、元/亩、元</w:t>
      </w:r>
    </w:p>
    <w:tbl>
      <w:tblPr>
        <w:tblStyle w:val="5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"/>
        <w:gridCol w:w="1684"/>
        <w:gridCol w:w="1714"/>
        <w:gridCol w:w="10"/>
        <w:gridCol w:w="1916"/>
        <w:gridCol w:w="10"/>
        <w:gridCol w:w="1835"/>
        <w:gridCol w:w="10"/>
        <w:gridCol w:w="1333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134" w:hRule="exact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8"/>
              </w:rPr>
              <w:t>项目单位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lang w:val="zh-CN"/>
              </w:rPr>
              <w:t>耕地面积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lang w:val="zh-CN"/>
              </w:rPr>
              <w:t>每亩补贴标准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lang w:val="zh-CN"/>
              </w:rPr>
              <w:t>合计金额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850" w:hRule="exact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zh-CN"/>
              </w:rPr>
              <w:t>红塔区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b/>
                <w:bCs/>
                <w:color w:val="auto"/>
                <w:kern w:val="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2"/>
                <w:sz w:val="24"/>
                <w:highlight w:val="none"/>
                <w:lang w:val="en-US" w:eastAsia="zh-CN"/>
              </w:rPr>
              <w:t>20954.773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b/>
                <w:bCs/>
                <w:color w:val="auto"/>
                <w:kern w:val="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2"/>
                <w:highlight w:val="none"/>
                <w:lang w:val="en-US" w:eastAsia="zh-CN"/>
              </w:rPr>
              <w:t>39.80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b/>
                <w:bCs/>
                <w:color w:val="auto"/>
                <w:kern w:val="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2"/>
                <w:sz w:val="24"/>
                <w:highlight w:val="none"/>
                <w:lang w:val="en-US" w:eastAsia="zh-CN"/>
              </w:rPr>
              <w:t>834000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小石桥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1105.7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39.80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kern w:val="2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44006.90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洛河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6067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39.80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kern w:val="2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241466.60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北城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2599.01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39.80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kern w:val="2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103440.60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春和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2328.8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39.80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92686.24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0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大营街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3151.56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39.80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kern w:val="2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125432.09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高仓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1019.44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39.80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kern w:val="2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40573.71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研和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4174.39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39.80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166140.72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凤凰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508.873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39.80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20253.14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kern w:val="2"/>
                <w:sz w:val="28"/>
                <w:lang w:val="en-US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kern w:val="2"/>
                <w:sz w:val="28"/>
                <w:highlight w:val="red"/>
                <w:lang w:val="en-US" w:eastAsia="zh-CN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default" w:ascii="Calibri" w:hAnsi="Calibri" w:eastAsia="Calibri"/>
                <w:color w:val="000000"/>
                <w:kern w:val="2"/>
                <w:sz w:val="30"/>
                <w:highlight w:val="none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/>
                <w:color w:val="000000"/>
                <w:kern w:val="2"/>
                <w:sz w:val="30"/>
                <w:highlight w:val="none"/>
                <w:lang w:val="en-US" w:eastAsia="zh-CN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/>
                <w:color w:val="auto"/>
                <w:kern w:val="2"/>
                <w:sz w:val="30"/>
                <w:lang w:val="en-US"/>
              </w:rPr>
            </w:pPr>
          </w:p>
        </w:tc>
      </w:tr>
    </w:tbl>
    <w:p/>
    <w:p>
      <w:pPr>
        <w:pStyle w:val="3"/>
        <w:rPr>
          <w:rFonts w:hint="default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EA55B0E-A335-4D35-8FF4-5BFE42EE4F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88F92E-C1D2-490E-83E8-D09705F17B8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4B2222-43BE-41F3-991F-7B6DAC14ED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lmM2FlOTI5NTRjNWFmZjcyOTYzNDc4Mzc5Nzk2NzQifQ=="/>
  </w:docVars>
  <w:rsids>
    <w:rsidRoot w:val="00314711"/>
    <w:rsid w:val="0001764C"/>
    <w:rsid w:val="00314711"/>
    <w:rsid w:val="00886DA4"/>
    <w:rsid w:val="00F977F1"/>
    <w:rsid w:val="0E8A7452"/>
    <w:rsid w:val="2B1E1440"/>
    <w:rsid w:val="46E25905"/>
    <w:rsid w:val="520620BF"/>
    <w:rsid w:val="6FB81A18"/>
    <w:rsid w:val="728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Cs/>
    </w:rPr>
  </w:style>
  <w:style w:type="paragraph" w:styleId="3">
    <w:name w:val="heading 3"/>
    <w:basedOn w:val="1"/>
    <w:next w:val="1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outlineLvl w:val="2"/>
    </w:pPr>
    <w:rPr>
      <w:rFonts w:hint="default" w:ascii="Calibri" w:hAnsi="Calibri" w:eastAsia="宋体" w:cs="Times New Roman"/>
      <w:sz w:val="2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343</Characters>
  <Lines>2</Lines>
  <Paragraphs>1</Paragraphs>
  <TotalTime>5</TotalTime>
  <ScaleCrop>false</ScaleCrop>
  <LinksUpToDate>false</LinksUpToDate>
  <CharactersWithSpaces>402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2023-06-29T08:06:00Z</dcterms:created>
  <dc:creator>Administrator</dc:creator>
  <cp:lastModifiedBy>Influenza</cp:lastModifiedBy>
  <dcterms:modified xsi:type="dcterms:W3CDTF">2024-05-15T02:28:42Z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10357A0858A841CB8A7629A60D99CFCD_12</vt:lpwstr>
  </property>
</Properties>
</file>