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红塔区城市管理局行政执法突出问题清单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4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3528"/>
        <w:gridCol w:w="7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6"/>
                <w:szCs w:val="36"/>
                <w:vertAlign w:val="baseline"/>
                <w:lang w:val="en-US" w:eastAsia="zh-CN"/>
              </w:rPr>
              <w:t>问题类别</w:t>
            </w:r>
          </w:p>
        </w:tc>
        <w:tc>
          <w:tcPr>
            <w:tcW w:w="3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6"/>
                <w:szCs w:val="36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7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6"/>
                <w:szCs w:val="36"/>
                <w:vertAlign w:val="baseline"/>
                <w:lang w:val="en-US" w:eastAsia="zh-CN"/>
              </w:rPr>
              <w:t>突出问题表现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执法不规范问题</w:t>
            </w:r>
          </w:p>
        </w:tc>
        <w:tc>
          <w:tcPr>
            <w:tcW w:w="3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执法行为及相关法律文书制作规范性有待提升</w:t>
            </w:r>
          </w:p>
        </w:tc>
        <w:tc>
          <w:tcPr>
            <w:tcW w:w="7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部分行政执法人员执法语言不文明、不规范，有时态度生硬；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部分行政执法人员法律法规学习不够、理解不深，执法程序、证据收集不规范不到位；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行政执法法律文书填写不够规范。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EFC866"/>
    <w:multiLevelType w:val="singleLevel"/>
    <w:tmpl w:val="C9EFC86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E1C13"/>
    <w:rsid w:val="1FBA0855"/>
    <w:rsid w:val="25190606"/>
    <w:rsid w:val="39357609"/>
    <w:rsid w:val="399E415A"/>
    <w:rsid w:val="47E76F09"/>
    <w:rsid w:val="5B8F45E0"/>
    <w:rsid w:val="6C4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2024-04-22T07:41:00Z</dcterms:created>
  <dc:creator>yy</dc:creator>
  <cp:lastModifiedBy>yy</cp:lastModifiedBy>
  <dcterms:modified xsi:type="dcterms:W3CDTF">2024-04-23T09:57:30Z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