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80" w:lineRule="atLeast"/>
        <w:jc w:val="center"/>
        <w:rPr>
          <w:rFonts w:hint="eastAsia" w:ascii="方正小标宋_GBK" w:hAnsi="方正小标宋_GBK" w:eastAsia="方正小标宋_GBK" w:cs="方正小标宋_GBK"/>
          <w:b w:val="0"/>
          <w:i w:val="0"/>
          <w:caps w:val="0"/>
          <w:color w:val="000000"/>
          <w:spacing w:val="0"/>
          <w:sz w:val="44"/>
          <w:szCs w:val="44"/>
          <w:shd w:val="clear" w:fill="FFFFFF"/>
        </w:rPr>
      </w:pPr>
      <w:r>
        <w:rPr>
          <w:rFonts w:hint="eastAsia" w:ascii="方正小标宋_GBK" w:hAnsi="方正小标宋_GBK" w:eastAsia="方正小标宋_GBK" w:cs="方正小标宋_GBK"/>
          <w:b/>
          <w:i w:val="0"/>
          <w:caps w:val="0"/>
          <w:color w:val="222222"/>
          <w:spacing w:val="0"/>
          <w:sz w:val="44"/>
          <w:szCs w:val="44"/>
          <w:shd w:val="clear" w:fill="FFFFFF"/>
          <w:lang w:eastAsia="zh-CN"/>
        </w:rPr>
        <w:t>红塔区司法局</w:t>
      </w:r>
      <w:r>
        <w:rPr>
          <w:rFonts w:hint="eastAsia" w:ascii="方正小标宋_GBK" w:hAnsi="方正小标宋_GBK" w:eastAsia="方正小标宋_GBK" w:cs="方正小标宋_GBK"/>
          <w:b/>
          <w:i w:val="0"/>
          <w:caps w:val="0"/>
          <w:color w:val="222222"/>
          <w:spacing w:val="0"/>
          <w:sz w:val="44"/>
          <w:szCs w:val="44"/>
          <w:shd w:val="clear" w:fill="FFFFFF"/>
        </w:rPr>
        <w:t>2017年度政务公开工作要点落实情况</w:t>
      </w:r>
    </w:p>
    <w:p>
      <w:pPr>
        <w:pStyle w:val="2"/>
        <w:keepNext w:val="0"/>
        <w:keepLines w:val="0"/>
        <w:widowControl/>
        <w:suppressLineNumbers w:val="0"/>
        <w:shd w:val="clear" w:fill="FFFFFF"/>
        <w:spacing w:before="0" w:beforeAutospacing="0" w:after="0" w:afterAutospacing="0" w:line="480" w:lineRule="atLeast"/>
        <w:ind w:left="0" w:firstLine="516"/>
        <w:rPr>
          <w:rFonts w:hint="eastAsia" w:ascii="方正仿宋_GBK" w:hAnsi="方正仿宋_GBK" w:eastAsia="方正仿宋_GBK" w:cs="方正仿宋_GBK"/>
          <w:b w:val="0"/>
          <w:i w:val="0"/>
          <w:caps w:val="0"/>
          <w:color w:val="000000"/>
          <w:spacing w:val="0"/>
          <w:sz w:val="32"/>
          <w:szCs w:val="32"/>
          <w:shd w:val="clear" w:fill="FFFFFF"/>
        </w:rPr>
      </w:pPr>
    </w:p>
    <w:p>
      <w:pPr>
        <w:pStyle w:val="2"/>
        <w:keepNext w:val="0"/>
        <w:keepLines w:val="0"/>
        <w:widowControl/>
        <w:suppressLineNumbers w:val="0"/>
        <w:shd w:val="clear" w:fill="FFFFFF"/>
        <w:spacing w:before="0" w:beforeAutospacing="0" w:after="0" w:afterAutospacing="0" w:line="480" w:lineRule="atLeast"/>
        <w:ind w:firstLine="640" w:firstLineChars="200"/>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按照《玉溪市红塔区人民政府办公室关于印发贯彻落实玉溪市人民政府办公室2017年政务公开工作要点分工方案的通知》（玉红政办发〔2017〕41号）文件精神，我局对照分工方案，结合工作实际，认真进行了落实，现将落实情况汇报如下：</w:t>
      </w:r>
    </w:p>
    <w:p>
      <w:pPr>
        <w:pStyle w:val="2"/>
        <w:keepNext w:val="0"/>
        <w:keepLines w:val="0"/>
        <w:widowControl/>
        <w:suppressLineNumbers w:val="0"/>
        <w:shd w:val="clear" w:fill="FFFFFF"/>
        <w:spacing w:before="0" w:beforeAutospacing="0" w:after="0" w:afterAutospacing="0" w:line="480" w:lineRule="atLeast"/>
        <w:ind w:left="0" w:firstLine="516"/>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一、主动公开政府信息情况</w:t>
      </w:r>
    </w:p>
    <w:p>
      <w:pPr>
        <w:pStyle w:val="2"/>
        <w:keepNext w:val="0"/>
        <w:keepLines w:val="0"/>
        <w:widowControl/>
        <w:suppressLineNumbers w:val="0"/>
        <w:shd w:val="clear" w:fill="FFFFFF"/>
        <w:spacing w:before="0" w:beforeAutospacing="0" w:after="0" w:afterAutospacing="0" w:line="480" w:lineRule="atLeast"/>
        <w:ind w:left="0" w:firstLine="516"/>
        <w:rPr>
          <w:rFonts w:hint="eastAsia" w:ascii="方正仿宋_GBK" w:hAnsi="方正仿宋_GBK" w:eastAsia="方正仿宋_GBK" w:cs="方正仿宋_GBK"/>
          <w:b w:val="0"/>
          <w:i w:val="0"/>
          <w:caps w:val="0"/>
          <w:color w:val="auto"/>
          <w:spacing w:val="0"/>
          <w:sz w:val="32"/>
          <w:szCs w:val="32"/>
        </w:rPr>
      </w:pPr>
      <w:r>
        <w:rPr>
          <w:rFonts w:hint="eastAsia" w:ascii="方正仿宋_GBK" w:hAnsi="方正仿宋_GBK" w:eastAsia="方正仿宋_GBK" w:cs="方正仿宋_GBK"/>
          <w:b w:val="0"/>
          <w:i w:val="0"/>
          <w:caps w:val="0"/>
          <w:color w:val="auto"/>
          <w:spacing w:val="0"/>
          <w:sz w:val="32"/>
          <w:szCs w:val="32"/>
          <w:shd w:val="clear" w:fill="FFFFFF"/>
        </w:rPr>
        <w:t>根据《中华人民共和国政府信息公开条例》和《红塔区政府信息主动公开制度》的要求做好</w:t>
      </w:r>
      <w:r>
        <w:rPr>
          <w:rFonts w:hint="eastAsia" w:ascii="方正仿宋_GBK" w:hAnsi="方正仿宋_GBK" w:eastAsia="方正仿宋_GBK" w:cs="方正仿宋_GBK"/>
          <w:b w:val="0"/>
          <w:i w:val="0"/>
          <w:caps w:val="0"/>
          <w:color w:val="auto"/>
          <w:spacing w:val="0"/>
          <w:sz w:val="32"/>
          <w:szCs w:val="32"/>
          <w:shd w:val="clear" w:fill="FFFFFF"/>
          <w:lang w:eastAsia="zh-CN"/>
        </w:rPr>
        <w:t>红塔区司法局</w:t>
      </w:r>
      <w:r>
        <w:rPr>
          <w:rFonts w:hint="eastAsia" w:ascii="方正仿宋_GBK" w:hAnsi="方正仿宋_GBK" w:eastAsia="方正仿宋_GBK" w:cs="方正仿宋_GBK"/>
          <w:b w:val="0"/>
          <w:i w:val="0"/>
          <w:caps w:val="0"/>
          <w:color w:val="auto"/>
          <w:spacing w:val="0"/>
          <w:sz w:val="32"/>
          <w:szCs w:val="32"/>
          <w:shd w:val="clear" w:fill="FFFFFF"/>
        </w:rPr>
        <w:t>信息公开工作，共开设</w:t>
      </w:r>
      <w:r>
        <w:rPr>
          <w:rFonts w:hint="eastAsia" w:ascii="方正仿宋_GBK" w:hAnsi="方正仿宋_GBK" w:eastAsia="方正仿宋_GBK" w:cs="方正仿宋_GBK"/>
          <w:b w:val="0"/>
          <w:i w:val="0"/>
          <w:caps w:val="0"/>
          <w:color w:val="auto"/>
          <w:spacing w:val="0"/>
          <w:sz w:val="32"/>
          <w:szCs w:val="32"/>
          <w:shd w:val="clear" w:fill="FFFFFF"/>
          <w:lang w:val="en-US" w:eastAsia="zh-CN"/>
        </w:rPr>
        <w:t>7</w:t>
      </w:r>
      <w:r>
        <w:rPr>
          <w:rFonts w:hint="eastAsia" w:ascii="方正仿宋_GBK" w:hAnsi="方正仿宋_GBK" w:eastAsia="方正仿宋_GBK" w:cs="方正仿宋_GBK"/>
          <w:b w:val="0"/>
          <w:i w:val="0"/>
          <w:caps w:val="0"/>
          <w:color w:val="auto"/>
          <w:spacing w:val="0"/>
          <w:sz w:val="32"/>
          <w:szCs w:val="32"/>
          <w:shd w:val="clear" w:fill="FFFFFF"/>
        </w:rPr>
        <w:t>个栏目，2017年，发布信息</w:t>
      </w:r>
      <w:r>
        <w:rPr>
          <w:rFonts w:hint="eastAsia" w:ascii="方正仿宋_GBK" w:hAnsi="方正仿宋_GBK" w:eastAsia="方正仿宋_GBK" w:cs="方正仿宋_GBK"/>
          <w:b w:val="0"/>
          <w:i w:val="0"/>
          <w:caps w:val="0"/>
          <w:color w:val="auto"/>
          <w:spacing w:val="0"/>
          <w:sz w:val="32"/>
          <w:szCs w:val="32"/>
          <w:shd w:val="clear" w:fill="FFFFFF"/>
          <w:lang w:val="en-US" w:eastAsia="zh-CN"/>
        </w:rPr>
        <w:t>129</w:t>
      </w:r>
      <w:r>
        <w:rPr>
          <w:rFonts w:hint="eastAsia" w:ascii="方正仿宋_GBK" w:hAnsi="方正仿宋_GBK" w:eastAsia="方正仿宋_GBK" w:cs="方正仿宋_GBK"/>
          <w:b w:val="0"/>
          <w:i w:val="0"/>
          <w:caps w:val="0"/>
          <w:color w:val="auto"/>
          <w:spacing w:val="0"/>
          <w:sz w:val="32"/>
          <w:szCs w:val="32"/>
          <w:shd w:val="clear" w:fill="FFFFFF"/>
        </w:rPr>
        <w:t>条。主要是：工作信息</w:t>
      </w:r>
      <w:r>
        <w:rPr>
          <w:rFonts w:hint="eastAsia" w:ascii="方正仿宋_GBK" w:hAnsi="方正仿宋_GBK" w:eastAsia="方正仿宋_GBK" w:cs="方正仿宋_GBK"/>
          <w:b w:val="0"/>
          <w:i w:val="0"/>
          <w:caps w:val="0"/>
          <w:color w:val="auto"/>
          <w:spacing w:val="0"/>
          <w:sz w:val="32"/>
          <w:szCs w:val="32"/>
          <w:shd w:val="clear" w:fill="FFFFFF"/>
          <w:lang w:val="en-US" w:eastAsia="zh-CN"/>
        </w:rPr>
        <w:t>118</w:t>
      </w:r>
      <w:r>
        <w:rPr>
          <w:rFonts w:hint="eastAsia" w:ascii="方正仿宋_GBK" w:hAnsi="方正仿宋_GBK" w:eastAsia="方正仿宋_GBK" w:cs="方正仿宋_GBK"/>
          <w:b w:val="0"/>
          <w:i w:val="0"/>
          <w:caps w:val="0"/>
          <w:color w:val="auto"/>
          <w:spacing w:val="0"/>
          <w:sz w:val="32"/>
          <w:szCs w:val="32"/>
          <w:shd w:val="clear" w:fill="FFFFFF"/>
        </w:rPr>
        <w:t>条</w:t>
      </w:r>
      <w:r>
        <w:rPr>
          <w:rFonts w:hint="eastAsia" w:ascii="方正仿宋_GBK" w:hAnsi="方正仿宋_GBK" w:eastAsia="方正仿宋_GBK" w:cs="方正仿宋_GBK"/>
          <w:b w:val="0"/>
          <w:i w:val="0"/>
          <w:caps w:val="0"/>
          <w:color w:val="auto"/>
          <w:spacing w:val="0"/>
          <w:sz w:val="32"/>
          <w:szCs w:val="32"/>
          <w:u w:val="none"/>
          <w:shd w:val="clear" w:fill="FFFFFF"/>
        </w:rPr>
        <w:t>，</w:t>
      </w:r>
      <w:r>
        <w:rPr>
          <w:rFonts w:hint="eastAsia" w:ascii="方正仿宋_GBK" w:hAnsi="方正仿宋_GBK" w:eastAsia="方正仿宋_GBK" w:cs="方正仿宋_GBK"/>
          <w:b w:val="0"/>
          <w:i w:val="0"/>
          <w:caps w:val="0"/>
          <w:color w:val="auto"/>
          <w:spacing w:val="0"/>
          <w:sz w:val="32"/>
          <w:szCs w:val="32"/>
          <w:u w:val="none"/>
          <w:shd w:val="clear" w:fill="FFFFFF"/>
        </w:rPr>
        <w:fldChar w:fldCharType="begin"/>
      </w:r>
      <w:r>
        <w:rPr>
          <w:rFonts w:hint="eastAsia" w:ascii="方正仿宋_GBK" w:hAnsi="方正仿宋_GBK" w:eastAsia="方正仿宋_GBK" w:cs="方正仿宋_GBK"/>
          <w:b w:val="0"/>
          <w:i w:val="0"/>
          <w:caps w:val="0"/>
          <w:color w:val="auto"/>
          <w:spacing w:val="0"/>
          <w:sz w:val="32"/>
          <w:szCs w:val="32"/>
          <w:u w:val="none"/>
          <w:shd w:val="clear" w:fill="FFFFFF"/>
        </w:rPr>
        <w:instrText xml:space="preserve"> HYPERLINK "http://59.216.1.39/yxgov/yxgadmin/yxgcms/content/v_list.do?cid=3172" </w:instrText>
      </w:r>
      <w:r>
        <w:rPr>
          <w:rFonts w:hint="eastAsia" w:ascii="方正仿宋_GBK" w:hAnsi="方正仿宋_GBK" w:eastAsia="方正仿宋_GBK" w:cs="方正仿宋_GBK"/>
          <w:b w:val="0"/>
          <w:i w:val="0"/>
          <w:caps w:val="0"/>
          <w:color w:val="auto"/>
          <w:spacing w:val="0"/>
          <w:sz w:val="32"/>
          <w:szCs w:val="32"/>
          <w:u w:val="none"/>
          <w:shd w:val="clear" w:fill="FFFFFF"/>
        </w:rPr>
        <w:fldChar w:fldCharType="separate"/>
      </w:r>
      <w:r>
        <w:rPr>
          <w:rStyle w:val="5"/>
          <w:rFonts w:hint="eastAsia" w:ascii="方正仿宋_GBK" w:hAnsi="方正仿宋_GBK" w:eastAsia="方正仿宋_GBK" w:cs="方正仿宋_GBK"/>
          <w:b w:val="0"/>
          <w:i w:val="0"/>
          <w:caps w:val="0"/>
          <w:color w:val="auto"/>
          <w:spacing w:val="0"/>
          <w:sz w:val="32"/>
          <w:szCs w:val="32"/>
          <w:u w:val="none"/>
          <w:shd w:val="clear" w:fill="FFFFFF"/>
        </w:rPr>
        <w:t>部门预决算公开专栏</w:t>
      </w:r>
      <w:r>
        <w:rPr>
          <w:rFonts w:hint="eastAsia" w:ascii="方正仿宋_GBK" w:hAnsi="方正仿宋_GBK" w:eastAsia="方正仿宋_GBK" w:cs="方正仿宋_GBK"/>
          <w:b w:val="0"/>
          <w:i w:val="0"/>
          <w:caps w:val="0"/>
          <w:color w:val="auto"/>
          <w:spacing w:val="0"/>
          <w:sz w:val="32"/>
          <w:szCs w:val="32"/>
          <w:u w:val="none"/>
          <w:shd w:val="clear" w:fill="FFFFFF"/>
        </w:rPr>
        <w:fldChar w:fldCharType="end"/>
      </w:r>
      <w:r>
        <w:rPr>
          <w:rFonts w:hint="eastAsia" w:ascii="方正仿宋_GBK" w:hAnsi="方正仿宋_GBK" w:eastAsia="方正仿宋_GBK" w:cs="方正仿宋_GBK"/>
          <w:b w:val="0"/>
          <w:i w:val="0"/>
          <w:caps w:val="0"/>
          <w:color w:val="auto"/>
          <w:spacing w:val="0"/>
          <w:sz w:val="32"/>
          <w:szCs w:val="32"/>
          <w:u w:val="none"/>
          <w:shd w:val="clear" w:fill="FFFFFF"/>
          <w:lang w:val="en-US" w:eastAsia="zh-CN"/>
        </w:rPr>
        <w:t>4</w:t>
      </w:r>
      <w:r>
        <w:rPr>
          <w:rFonts w:hint="eastAsia" w:ascii="方正仿宋_GBK" w:hAnsi="方正仿宋_GBK" w:eastAsia="方正仿宋_GBK" w:cs="方正仿宋_GBK"/>
          <w:b w:val="0"/>
          <w:i w:val="0"/>
          <w:caps w:val="0"/>
          <w:color w:val="auto"/>
          <w:spacing w:val="0"/>
          <w:sz w:val="32"/>
          <w:szCs w:val="32"/>
          <w:u w:val="none"/>
          <w:shd w:val="clear" w:fill="FFFFFF"/>
        </w:rPr>
        <w:t>条，</w:t>
      </w:r>
      <w:r>
        <w:rPr>
          <w:rFonts w:hint="eastAsia" w:ascii="方正仿宋_GBK" w:hAnsi="方正仿宋_GBK" w:eastAsia="方正仿宋_GBK" w:cs="方正仿宋_GBK"/>
          <w:b w:val="0"/>
          <w:i w:val="0"/>
          <w:caps w:val="0"/>
          <w:color w:val="auto"/>
          <w:spacing w:val="0"/>
          <w:sz w:val="32"/>
          <w:szCs w:val="32"/>
          <w:u w:val="none"/>
          <w:shd w:val="clear" w:fill="FFFFFF"/>
        </w:rPr>
        <w:fldChar w:fldCharType="begin"/>
      </w:r>
      <w:r>
        <w:rPr>
          <w:rFonts w:hint="eastAsia" w:ascii="方正仿宋_GBK" w:hAnsi="方正仿宋_GBK" w:eastAsia="方正仿宋_GBK" w:cs="方正仿宋_GBK"/>
          <w:b w:val="0"/>
          <w:i w:val="0"/>
          <w:caps w:val="0"/>
          <w:color w:val="auto"/>
          <w:spacing w:val="0"/>
          <w:sz w:val="32"/>
          <w:szCs w:val="32"/>
          <w:u w:val="none"/>
          <w:shd w:val="clear" w:fill="FFFFFF"/>
        </w:rPr>
        <w:instrText xml:space="preserve"> HYPERLINK "http://59.216.1.39/yxgov/yxgadmin/yxgcms/content/v_list.do?cid=3170" </w:instrText>
      </w:r>
      <w:r>
        <w:rPr>
          <w:rFonts w:hint="eastAsia" w:ascii="方正仿宋_GBK" w:hAnsi="方正仿宋_GBK" w:eastAsia="方正仿宋_GBK" w:cs="方正仿宋_GBK"/>
          <w:b w:val="0"/>
          <w:i w:val="0"/>
          <w:caps w:val="0"/>
          <w:color w:val="auto"/>
          <w:spacing w:val="0"/>
          <w:sz w:val="32"/>
          <w:szCs w:val="32"/>
          <w:u w:val="none"/>
          <w:shd w:val="clear" w:fill="FFFFFF"/>
        </w:rPr>
        <w:fldChar w:fldCharType="separate"/>
      </w:r>
      <w:r>
        <w:rPr>
          <w:rStyle w:val="5"/>
          <w:rFonts w:hint="eastAsia" w:ascii="方正仿宋_GBK" w:hAnsi="方正仿宋_GBK" w:eastAsia="方正仿宋_GBK" w:cs="方正仿宋_GBK"/>
          <w:b w:val="0"/>
          <w:i w:val="0"/>
          <w:caps w:val="0"/>
          <w:color w:val="auto"/>
          <w:spacing w:val="0"/>
          <w:sz w:val="32"/>
          <w:szCs w:val="32"/>
          <w:u w:val="none"/>
          <w:shd w:val="clear" w:fill="FFFFFF"/>
        </w:rPr>
        <w:t>法律法规</w:t>
      </w:r>
      <w:r>
        <w:rPr>
          <w:rFonts w:hint="eastAsia" w:ascii="方正仿宋_GBK" w:hAnsi="方正仿宋_GBK" w:eastAsia="方正仿宋_GBK" w:cs="方正仿宋_GBK"/>
          <w:b w:val="0"/>
          <w:i w:val="0"/>
          <w:caps w:val="0"/>
          <w:color w:val="auto"/>
          <w:spacing w:val="0"/>
          <w:sz w:val="32"/>
          <w:szCs w:val="32"/>
          <w:u w:val="none"/>
          <w:shd w:val="clear" w:fill="FFFFFF"/>
        </w:rPr>
        <w:fldChar w:fldCharType="end"/>
      </w:r>
      <w:r>
        <w:rPr>
          <w:rFonts w:hint="eastAsia" w:ascii="方正仿宋_GBK" w:hAnsi="方正仿宋_GBK" w:eastAsia="方正仿宋_GBK" w:cs="方正仿宋_GBK"/>
          <w:b w:val="0"/>
          <w:i w:val="0"/>
          <w:caps w:val="0"/>
          <w:color w:val="auto"/>
          <w:spacing w:val="0"/>
          <w:sz w:val="32"/>
          <w:szCs w:val="32"/>
          <w:u w:val="none"/>
          <w:shd w:val="clear" w:fill="FFFFFF"/>
          <w:lang w:val="en-US" w:eastAsia="zh-CN"/>
        </w:rPr>
        <w:t>3</w:t>
      </w:r>
      <w:r>
        <w:rPr>
          <w:rFonts w:hint="eastAsia" w:ascii="方正仿宋_GBK" w:hAnsi="方正仿宋_GBK" w:eastAsia="方正仿宋_GBK" w:cs="方正仿宋_GBK"/>
          <w:b w:val="0"/>
          <w:i w:val="0"/>
          <w:caps w:val="0"/>
          <w:color w:val="auto"/>
          <w:spacing w:val="0"/>
          <w:sz w:val="32"/>
          <w:szCs w:val="32"/>
          <w:u w:val="none"/>
          <w:shd w:val="clear" w:fill="FFFFFF"/>
        </w:rPr>
        <w:t>条，业务及服务</w:t>
      </w:r>
      <w:r>
        <w:rPr>
          <w:rFonts w:hint="eastAsia" w:ascii="方正仿宋_GBK" w:hAnsi="方正仿宋_GBK" w:eastAsia="方正仿宋_GBK" w:cs="方正仿宋_GBK"/>
          <w:b w:val="0"/>
          <w:i w:val="0"/>
          <w:caps w:val="0"/>
          <w:color w:val="auto"/>
          <w:spacing w:val="0"/>
          <w:sz w:val="32"/>
          <w:szCs w:val="32"/>
          <w:u w:val="none"/>
          <w:shd w:val="clear" w:fill="FFFFFF"/>
          <w:lang w:val="en-US" w:eastAsia="zh-CN"/>
        </w:rPr>
        <w:t>3</w:t>
      </w:r>
      <w:r>
        <w:rPr>
          <w:rFonts w:hint="eastAsia" w:ascii="方正仿宋_GBK" w:hAnsi="方正仿宋_GBK" w:eastAsia="方正仿宋_GBK" w:cs="方正仿宋_GBK"/>
          <w:b w:val="0"/>
          <w:i w:val="0"/>
          <w:caps w:val="0"/>
          <w:color w:val="auto"/>
          <w:spacing w:val="0"/>
          <w:sz w:val="32"/>
          <w:szCs w:val="32"/>
          <w:u w:val="none"/>
          <w:shd w:val="clear" w:fill="FFFFFF"/>
        </w:rPr>
        <w:t>条</w:t>
      </w:r>
      <w:r>
        <w:rPr>
          <w:rFonts w:hint="eastAsia" w:ascii="方正仿宋_GBK" w:hAnsi="方正仿宋_GBK" w:eastAsia="方正仿宋_GBK" w:cs="方正仿宋_GBK"/>
          <w:b w:val="0"/>
          <w:i w:val="0"/>
          <w:caps w:val="0"/>
          <w:color w:val="auto"/>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0" w:firstLine="0"/>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    </w:t>
      </w: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shd w:val="clear" w:fill="FFFFFF"/>
        </w:rPr>
        <w:t>二、政务公开工作要点分工方案落实情况</w:t>
      </w:r>
    </w:p>
    <w:p>
      <w:pPr>
        <w:pStyle w:val="2"/>
        <w:keepNext w:val="0"/>
        <w:keepLines w:val="0"/>
        <w:widowControl/>
        <w:suppressLineNumbers w:val="0"/>
        <w:shd w:val="clear" w:fill="FFFFFF"/>
        <w:spacing w:before="0" w:beforeAutospacing="0" w:after="0" w:afterAutospacing="0" w:line="480" w:lineRule="atLeast"/>
        <w:ind w:left="0" w:firstLine="516"/>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w:t>
      </w:r>
      <w:r>
        <w:rPr>
          <w:rFonts w:hint="eastAsia" w:ascii="方正仿宋_GBK" w:hAnsi="方正仿宋_GBK" w:eastAsia="方正仿宋_GBK" w:cs="方正仿宋_GBK"/>
          <w:b w:val="0"/>
          <w:i w:val="0"/>
          <w:caps w:val="0"/>
          <w:color w:val="000000"/>
          <w:spacing w:val="0"/>
          <w:sz w:val="32"/>
          <w:szCs w:val="32"/>
          <w:shd w:val="clear" w:fill="FFFFFF"/>
          <w:lang w:eastAsia="zh-CN"/>
        </w:rPr>
        <w:t>一</w:t>
      </w:r>
      <w:r>
        <w:rPr>
          <w:rFonts w:hint="eastAsia" w:ascii="方正仿宋_GBK" w:hAnsi="方正仿宋_GBK" w:eastAsia="方正仿宋_GBK" w:cs="方正仿宋_GBK"/>
          <w:b w:val="0"/>
          <w:i w:val="0"/>
          <w:caps w:val="0"/>
          <w:color w:val="000000"/>
          <w:spacing w:val="0"/>
          <w:sz w:val="32"/>
          <w:szCs w:val="32"/>
          <w:shd w:val="clear" w:fill="FFFFFF"/>
        </w:rPr>
        <w:t>）增强政务公开实效。</w:t>
      </w:r>
    </w:p>
    <w:p>
      <w:pPr>
        <w:pStyle w:val="2"/>
        <w:keepNext w:val="0"/>
        <w:keepLines w:val="0"/>
        <w:widowControl/>
        <w:suppressLineNumbers w:val="0"/>
        <w:shd w:val="clear" w:fill="FFFFFF"/>
        <w:spacing w:before="0" w:beforeAutospacing="0" w:after="0" w:afterAutospacing="0" w:line="480" w:lineRule="atLeast"/>
        <w:ind w:left="0" w:firstLine="516"/>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一是推进重点领域信息集中公开。按照《玉溪市红塔区人民政府办公室关于印发政府网站重点领域信息公开专栏建设规范的通知》要求，设置了</w:t>
      </w:r>
      <w:r>
        <w:rPr>
          <w:rFonts w:hint="eastAsia" w:ascii="方正仿宋_GBK" w:hAnsi="方正仿宋_GBK" w:eastAsia="方正仿宋_GBK" w:cs="方正仿宋_GBK"/>
          <w:b w:val="0"/>
          <w:i w:val="0"/>
          <w:caps w:val="0"/>
          <w:color w:val="000000"/>
          <w:spacing w:val="0"/>
          <w:sz w:val="32"/>
          <w:szCs w:val="32"/>
          <w:shd w:val="clear" w:fill="FFFFFF"/>
          <w:lang w:eastAsia="zh-CN"/>
        </w:rPr>
        <w:t>相关</w:t>
      </w:r>
      <w:r>
        <w:rPr>
          <w:rFonts w:hint="eastAsia" w:ascii="方正仿宋_GBK" w:hAnsi="方正仿宋_GBK" w:eastAsia="方正仿宋_GBK" w:cs="方正仿宋_GBK"/>
          <w:b w:val="0"/>
          <w:i w:val="0"/>
          <w:caps w:val="0"/>
          <w:color w:val="000000"/>
          <w:spacing w:val="0"/>
          <w:sz w:val="32"/>
          <w:szCs w:val="32"/>
          <w:shd w:val="clear" w:fill="FFFFFF"/>
        </w:rPr>
        <w:t>专栏，</w:t>
      </w:r>
      <w:r>
        <w:rPr>
          <w:rFonts w:hint="eastAsia" w:ascii="方正仿宋_GBK" w:hAnsi="方正仿宋_GBK" w:eastAsia="方正仿宋_GBK" w:cs="方正仿宋_GBK"/>
          <w:b w:val="0"/>
          <w:i w:val="0"/>
          <w:caps w:val="0"/>
          <w:color w:val="000000"/>
          <w:spacing w:val="0"/>
          <w:sz w:val="32"/>
          <w:szCs w:val="32"/>
          <w:shd w:val="clear" w:fill="FFFFFF"/>
          <w:lang w:eastAsia="zh-CN"/>
        </w:rPr>
        <w:t>进行政务公开</w:t>
      </w:r>
      <w:r>
        <w:rPr>
          <w:rFonts w:hint="eastAsia" w:ascii="方正仿宋_GBK" w:hAnsi="方正仿宋_GBK" w:eastAsia="方正仿宋_GBK" w:cs="方正仿宋_GBK"/>
          <w:b w:val="0"/>
          <w:i w:val="0"/>
          <w:caps w:val="0"/>
          <w:color w:val="000000"/>
          <w:spacing w:val="0"/>
          <w:sz w:val="32"/>
          <w:szCs w:val="32"/>
          <w:shd w:val="clear" w:fill="FFFFFF"/>
        </w:rPr>
        <w:t>。</w:t>
      </w:r>
    </w:p>
    <w:p>
      <w:pPr>
        <w:pStyle w:val="2"/>
        <w:keepNext w:val="0"/>
        <w:keepLines w:val="0"/>
        <w:widowControl/>
        <w:suppressLineNumbers w:val="0"/>
        <w:shd w:val="clear" w:fill="FFFFFF"/>
        <w:spacing w:before="0" w:beforeAutospacing="0" w:after="0" w:afterAutospacing="0" w:line="480" w:lineRule="atLeast"/>
        <w:ind w:left="0" w:firstLine="516"/>
        <w:jc w:val="both"/>
        <w:rPr>
          <w:rFonts w:hint="eastAsia" w:ascii="方正仿宋_GBK" w:hAnsi="方正仿宋_GBK" w:eastAsia="方正仿宋_GBK" w:cs="方正仿宋_GBK"/>
          <w:b w:val="0"/>
          <w:i w:val="0"/>
          <w:caps w:val="0"/>
          <w:color w:val="000000"/>
          <w:spacing w:val="0"/>
          <w:sz w:val="32"/>
          <w:szCs w:val="32"/>
          <w:shd w:val="clear" w:fill="FFFFFF"/>
        </w:rPr>
      </w:pPr>
      <w:r>
        <w:rPr>
          <w:rFonts w:hint="eastAsia" w:ascii="方正仿宋_GBK" w:hAnsi="方正仿宋_GBK" w:eastAsia="方正仿宋_GBK" w:cs="方正仿宋_GBK"/>
          <w:b w:val="0"/>
          <w:i w:val="0"/>
          <w:caps w:val="0"/>
          <w:color w:val="000000"/>
          <w:spacing w:val="0"/>
          <w:sz w:val="32"/>
          <w:szCs w:val="32"/>
          <w:shd w:val="clear" w:fill="FFFFFF"/>
        </w:rPr>
        <w:t>二是加强政务公开平台建设运维。用好管好政务新媒体，开通微信公众号，实时精准推送政务信息。明确开办责任主体，健全信息发布审核机制，强化互动和服务功能。开通了“</w:t>
      </w:r>
      <w:r>
        <w:rPr>
          <w:rFonts w:hint="eastAsia" w:ascii="方正仿宋_GBK" w:hAnsi="方正仿宋_GBK" w:eastAsia="方正仿宋_GBK" w:cs="方正仿宋_GBK"/>
          <w:b w:val="0"/>
          <w:i w:val="0"/>
          <w:caps w:val="0"/>
          <w:color w:val="000000"/>
          <w:spacing w:val="0"/>
          <w:sz w:val="32"/>
          <w:szCs w:val="32"/>
          <w:shd w:val="clear" w:fill="FFFFFF"/>
          <w:lang w:eastAsia="zh-CN"/>
        </w:rPr>
        <w:t>红塔司法行政</w:t>
      </w:r>
      <w:r>
        <w:rPr>
          <w:rFonts w:hint="eastAsia" w:ascii="方正仿宋_GBK" w:hAnsi="方正仿宋_GBK" w:eastAsia="方正仿宋_GBK" w:cs="方正仿宋_GBK"/>
          <w:b w:val="0"/>
          <w:i w:val="0"/>
          <w:caps w:val="0"/>
          <w:color w:val="000000"/>
          <w:spacing w:val="0"/>
          <w:sz w:val="32"/>
          <w:szCs w:val="32"/>
          <w:shd w:val="clear" w:fill="FFFFFF"/>
        </w:rPr>
        <w:t>”官方微信公众平台，充分依托新媒体优势，面向社会及时发布全区新闻信息和自办专题专栏节目。</w:t>
      </w:r>
    </w:p>
    <w:p>
      <w:pPr>
        <w:pStyle w:val="2"/>
        <w:keepNext w:val="0"/>
        <w:keepLines w:val="0"/>
        <w:widowControl/>
        <w:suppressLineNumbers w:val="0"/>
        <w:shd w:val="clear" w:fill="FFFFFF"/>
        <w:spacing w:before="0" w:beforeAutospacing="0" w:after="0" w:afterAutospacing="0" w:line="480" w:lineRule="atLeast"/>
        <w:ind w:left="0" w:firstLine="516"/>
        <w:jc w:val="both"/>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三是依法规范依申请公开工作。组织局机关</w:t>
      </w:r>
      <w:r>
        <w:rPr>
          <w:rFonts w:hint="eastAsia" w:ascii="方正仿宋_GBK" w:hAnsi="方正仿宋_GBK" w:eastAsia="方正仿宋_GBK" w:cs="方正仿宋_GBK"/>
          <w:b w:val="0"/>
          <w:i w:val="0"/>
          <w:caps w:val="0"/>
          <w:color w:val="000000"/>
          <w:spacing w:val="0"/>
          <w:sz w:val="32"/>
          <w:szCs w:val="32"/>
          <w:shd w:val="clear" w:fill="FFFFFF"/>
          <w:lang w:eastAsia="zh-CN"/>
        </w:rPr>
        <w:t>全体干部职工、公证处</w:t>
      </w:r>
      <w:r>
        <w:rPr>
          <w:rFonts w:hint="eastAsia" w:ascii="方正仿宋_GBK" w:hAnsi="方正仿宋_GBK" w:eastAsia="方正仿宋_GBK" w:cs="方正仿宋_GBK"/>
          <w:b w:val="0"/>
          <w:i w:val="0"/>
          <w:caps w:val="0"/>
          <w:color w:val="000000"/>
          <w:spacing w:val="0"/>
          <w:sz w:val="32"/>
          <w:szCs w:val="32"/>
          <w:shd w:val="clear" w:fill="FFFFFF"/>
        </w:rPr>
        <w:t>学习贯彻国务院年内新修订印发的《</w:t>
      </w:r>
      <w:r>
        <w:rPr>
          <w:rFonts w:hint="eastAsia" w:ascii="方正仿宋_GBK" w:hAnsi="方正仿宋_GBK" w:eastAsia="方正仿宋_GBK" w:cs="方正仿宋_GBK"/>
          <w:b w:val="0"/>
          <w:i w:val="0"/>
          <w:caps w:val="0"/>
          <w:color w:val="000000"/>
          <w:spacing w:val="0"/>
          <w:sz w:val="32"/>
          <w:szCs w:val="32"/>
          <w:shd w:val="clear" w:fill="FFFFFF"/>
          <w:lang w:val="en-US" w:eastAsia="zh-CN"/>
        </w:rPr>
        <w:t>中华人民共和国</w:t>
      </w:r>
      <w:bookmarkStart w:id="0" w:name="_GoBack"/>
      <w:bookmarkEnd w:id="0"/>
      <w:r>
        <w:rPr>
          <w:rFonts w:hint="eastAsia" w:ascii="方正仿宋_GBK" w:hAnsi="方正仿宋_GBK" w:eastAsia="方正仿宋_GBK" w:cs="方正仿宋_GBK"/>
          <w:b w:val="0"/>
          <w:i w:val="0"/>
          <w:caps w:val="0"/>
          <w:color w:val="000000"/>
          <w:spacing w:val="0"/>
          <w:sz w:val="32"/>
          <w:szCs w:val="32"/>
          <w:shd w:val="clear" w:fill="FFFFFF"/>
        </w:rPr>
        <w:t>政府信息公开条例》。畅通完善依申请公开受理渠道，依法保障公众合理的信息需求，加强对政府信息依申请公开内容的调查核实，确保事实清楚，程序合法。</w:t>
      </w:r>
    </w:p>
    <w:p>
      <w:pPr>
        <w:pStyle w:val="2"/>
        <w:keepNext w:val="0"/>
        <w:keepLines w:val="0"/>
        <w:widowControl/>
        <w:suppressLineNumbers w:val="0"/>
        <w:shd w:val="clear" w:fill="FFFFFF"/>
        <w:spacing w:before="0" w:beforeAutospacing="0" w:after="0" w:afterAutospacing="0" w:line="480" w:lineRule="atLeast"/>
        <w:ind w:left="0" w:firstLine="516"/>
        <w:jc w:val="both"/>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三、存在的主要问题及改进措施</w:t>
      </w:r>
    </w:p>
    <w:p>
      <w:pPr>
        <w:pStyle w:val="2"/>
        <w:keepNext w:val="0"/>
        <w:keepLines w:val="0"/>
        <w:widowControl/>
        <w:suppressLineNumbers w:val="0"/>
        <w:shd w:val="clear" w:fill="FFFFFF"/>
        <w:spacing w:before="0" w:beforeAutospacing="0" w:after="0" w:afterAutospacing="0" w:line="480" w:lineRule="atLeast"/>
        <w:ind w:firstLine="640" w:firstLineChars="200"/>
        <w:jc w:val="both"/>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一是宣传引导需加强。实践证明，工作重点是提高公众的知晓度，虽然一年来取得了一定成效，但仍然存在不少工作人员和社会公众对政府信息公开尚不熟悉的问题，需要进一步加大宣传力度。</w:t>
      </w:r>
    </w:p>
    <w:p>
      <w:pPr>
        <w:pStyle w:val="2"/>
        <w:keepNext w:val="0"/>
        <w:keepLines w:val="0"/>
        <w:widowControl/>
        <w:suppressLineNumbers w:val="0"/>
        <w:shd w:val="clear" w:fill="FFFFFF"/>
        <w:spacing w:before="0" w:beforeAutospacing="0" w:after="0" w:afterAutospacing="0" w:line="480" w:lineRule="atLeast"/>
        <w:ind w:firstLine="640" w:firstLineChars="200"/>
        <w:jc w:val="both"/>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二是工作能力需加强。政府信息公开无专职工作人员，造成了更新不够及时，兼职人员业务水平有待提高，需要加大培训力度与范围，有针对性地组织人员学习，进一步提高政府信息公开工作水平。</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红塔区司法局</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二〇一七年十一月十四日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zM0ODhjODhlNGI0MDczOGQ4MGUyZTZhMDhmYjEifQ=="/>
  </w:docVars>
  <w:rsids>
    <w:rsidRoot w:val="3A9A48C8"/>
    <w:rsid w:val="3A9A48C8"/>
    <w:rsid w:val="3B7B667E"/>
    <w:rsid w:val="79074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2017-12-27T02:09:00Z</dcterms:created>
  <dc:creator>Administrator</dc:creator>
  <cp:lastModifiedBy>HP</cp:lastModifiedBy>
  <dcterms:modified xsi:type="dcterms:W3CDTF">2024-05-06T02:50:54Z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AD0895009ADD4454909D4F85CE0075C5_12</vt:lpwstr>
  </property>
</Properties>
</file>