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红塔区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民宗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局2018年政府信息公开年度报告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根据《中华人民共和国政府信息公开条例》、《云南省政府信息公开规定》和《玉溪市红塔区人民政府办公室关于做好201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年政府信息公开工作年度报告编制和发布工作的通知》要求，结合本单位实际，现将红塔区民宗局201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年度政府信息公开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年度报告</w:t>
      </w:r>
      <w:r>
        <w:rPr>
          <w:rFonts w:hint="eastAsia" w:ascii="仿宋" w:hAnsi="仿宋" w:eastAsia="仿宋" w:cs="仿宋"/>
          <w:sz w:val="32"/>
          <w:szCs w:val="32"/>
        </w:rPr>
        <w:t>向社会公众公布，并接受监督。如对本报告有疑问、意见及建议，请与红塔区民宗局联系。地址：玉溪市红塔区右所社区居委会五楼；电话：0877―2026394；电子邮箱：htq615@126.com。监督电话：0877―2024095。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高度重视政府信息与政务公开工作，把政府信息与政务公开工作列为单位年度工作计划，与其他工作同安排、同检查、同考核。一是成立了以局长为组长、分管副局长为副组长，各股室负责人为成员的政务公开领导小组。办公室兼职人员负责信息发布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是加强重点工作的信息公开力度，对应当让公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众</w:t>
      </w:r>
      <w:r>
        <w:rPr>
          <w:rFonts w:hint="eastAsia" w:ascii="仿宋" w:hAnsi="仿宋" w:eastAsia="仿宋" w:cs="仿宋"/>
          <w:sz w:val="32"/>
          <w:szCs w:val="32"/>
        </w:rPr>
        <w:t>知晓的事项，如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行政审批事项、民族成份变更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行政确认</w:t>
      </w:r>
      <w:r>
        <w:rPr>
          <w:rFonts w:hint="eastAsia" w:ascii="仿宋" w:hAnsi="仿宋" w:eastAsia="仿宋" w:cs="仿宋"/>
          <w:sz w:val="32"/>
          <w:szCs w:val="32"/>
        </w:rPr>
        <w:t>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政策和法律法规、办事流程、办事所需材料等内容进行主动公开。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是严格执行政府信息公开审批制度，坚持“先审查、后公开”、“一事一审”原则，做到谁审核谁负责、谁分管谁负责、谁发布谁负责，严格按程序进行公开。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是强化工作保障，从办公设备、经费保障等方面，为信息公开工作的开展提供必要条件。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截至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红塔区政府信息公开网站部门子站</w:t>
      </w:r>
      <w:r>
        <w:rPr>
          <w:rFonts w:hint="eastAsia" w:ascii="仿宋" w:hAnsi="仿宋" w:eastAsia="仿宋" w:cs="仿宋"/>
          <w:sz w:val="32"/>
          <w:szCs w:val="32"/>
        </w:rPr>
        <w:t>公开政府信息累计14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2018年通过各种方式主动公开政府信息25条：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其中红塔区政府信息公开网站部门子站上发布信息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10条：通知公告7条，行政执法2条，法律依据1条；云南省政务服务平台发布通知公告2条；其他方式13条。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三、重点领域政府信息公开情况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2018年，我局未涉及重点领域政府信息公开工作。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四、推进“互联网+政务服务”工作情况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我局积极推行互联网+政务工作，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本单位已运用一站式惠民“互联网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+政务服务</w:t>
      </w:r>
      <w:r>
        <w:rPr>
          <w:rFonts w:hint="eastAsia" w:ascii="仿宋_GB2312" w:eastAsia="仿宋_GB2312"/>
          <w:sz w:val="32"/>
          <w:szCs w:val="32"/>
          <w:lang w:eastAsia="zh-CN"/>
        </w:rPr>
        <w:t>”平台开展行政审批和办理民族成份变更事项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,并</w:t>
      </w:r>
      <w:r>
        <w:rPr>
          <w:rFonts w:hint="eastAsia" w:ascii="仿宋_GB2312" w:eastAsia="仿宋_GB2312"/>
          <w:sz w:val="32"/>
          <w:szCs w:val="32"/>
        </w:rPr>
        <w:t>在网上大厅及时发布</w:t>
      </w:r>
      <w:r>
        <w:rPr>
          <w:rFonts w:hint="eastAsia" w:ascii="仿宋_GB2312" w:eastAsia="仿宋_GB2312"/>
          <w:sz w:val="32"/>
          <w:szCs w:val="32"/>
          <w:lang w:eastAsia="zh-CN"/>
        </w:rPr>
        <w:t>审批、服务相关的通知公告、政策法规等相关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全年共在网上共办理民族成份变更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40件，清真食品生产经营审批57件。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五、建议提案办理结果公开情况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我局2018年未涉及提案办理工作。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六、开展政策解读工作情况，政策解读数量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2018年，我局未涉及政策解读工作。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七、政务舆情和社会重大关切回应情况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2018年我局认真关注网民朋友的留言情况，全年未有网民留言，未发生重大政务舆情。解决现场咨询及其他方式咨询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130余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未收到投诉，办结率、首问率、满意率均为100%。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八、政府信息依申请公开办理情况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我局2018年未收到依申请公开政府信息情况。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公开平台载体建设情况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我局政府信息公开网站有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人员负责，并建立健全网站管理办法，确保政府信息公开网站正常运行和信息公开的时效性。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我局在红塔区政府信息公开网站部门子站上共有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5个栏目：通知公告、帮助、行政执法、法律依据、机构职能，按要求对应公开的内容在不同的栏目上进行公开。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2018年，我局没有因政府信息公开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出现举报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复议、</w:t>
      </w:r>
      <w:r>
        <w:rPr>
          <w:rFonts w:hint="eastAsia" w:ascii="仿宋" w:hAnsi="仿宋" w:eastAsia="仿宋" w:cs="仿宋"/>
          <w:sz w:val="32"/>
          <w:szCs w:val="32"/>
        </w:rPr>
        <w:t>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情况发生。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完善公开制度机制建设情况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民宗</w:t>
      </w:r>
      <w:r>
        <w:rPr>
          <w:rFonts w:hint="eastAsia" w:ascii="仿宋" w:hAnsi="仿宋" w:eastAsia="仿宋" w:cs="仿宋"/>
          <w:sz w:val="32"/>
          <w:szCs w:val="32"/>
        </w:rPr>
        <w:t>工作的实际情况，区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民宗</w:t>
      </w:r>
      <w:r>
        <w:rPr>
          <w:rFonts w:hint="eastAsia" w:ascii="仿宋" w:hAnsi="仿宋" w:eastAsia="仿宋" w:cs="仿宋"/>
          <w:sz w:val="32"/>
          <w:szCs w:val="32"/>
        </w:rPr>
        <w:t>局制定了《红塔区民宗局政府信息公开保密审查制度》、《红塔区民宗局政府信息依申请公开制度》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《红塔区民宗局政府信息公开政策解读制度》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等制度，</w:t>
      </w:r>
      <w:r>
        <w:rPr>
          <w:rFonts w:hint="eastAsia" w:ascii="仿宋" w:hAnsi="仿宋" w:eastAsia="仿宋" w:cs="仿宋"/>
          <w:sz w:val="32"/>
          <w:szCs w:val="32"/>
        </w:rPr>
        <w:t>完善了信息工作的各项规章制度。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由于民族宗教工作的特殊性，信息量相对不足；</w:t>
      </w:r>
      <w:r>
        <w:rPr>
          <w:rFonts w:hint="eastAsia" w:ascii="仿宋" w:hAnsi="仿宋" w:eastAsia="仿宋" w:cs="仿宋"/>
          <w:sz w:val="32"/>
          <w:szCs w:val="32"/>
        </w:rPr>
        <w:t>政府信息公开工作制度、内容仍需不断完善；对政府信息公开工作中出现的新情况、新问题还需进一步探索和研究，建立长效工作机制。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十三、2019年工作计划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2019年，我局将严格按照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 xml:space="preserve">政府信息公开工作部署和要求，继续加强政府信息公开工作，积极采取有效的措施，不断改进和完善信息公开工作：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进一步做好主动公开政府信息的更新工作，切实增强公开效果。在政策规定范围内，进一步规范和梳理公开内容，重点公开社会公众普遍关心、涉及人民群众切身利益的政府信息，增强公开的及时性、准确性、权威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进一步推进“五公开”。严格按照上级政务公开工作要求，进一步推进决策、执行、管理、服务、结果全过程公开。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十四、其他应报告事项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无其他应报告事项。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righ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EF78E"/>
    <w:multiLevelType w:val="singleLevel"/>
    <w:tmpl w:val="5C3EF78E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C3EF871"/>
    <w:multiLevelType w:val="singleLevel"/>
    <w:tmpl w:val="5C3EF871"/>
    <w:lvl w:ilvl="0" w:tentative="0">
      <w:start w:val="1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jQzNjQ5OTJjMGVjNGU0ZDhlMTk2ZjAwY2YwZmMifQ=="/>
  </w:docVars>
  <w:rsids>
    <w:rsidRoot w:val="74744868"/>
    <w:rsid w:val="0B425C6B"/>
    <w:rsid w:val="131013E1"/>
    <w:rsid w:val="16B15913"/>
    <w:rsid w:val="173451AA"/>
    <w:rsid w:val="1CAE6EEB"/>
    <w:rsid w:val="1ECD2704"/>
    <w:rsid w:val="24504897"/>
    <w:rsid w:val="297D1AF9"/>
    <w:rsid w:val="2F737C4E"/>
    <w:rsid w:val="418D2CBA"/>
    <w:rsid w:val="472A5C9E"/>
    <w:rsid w:val="48F0022C"/>
    <w:rsid w:val="4C0D0140"/>
    <w:rsid w:val="5640194A"/>
    <w:rsid w:val="5D4F42B0"/>
    <w:rsid w:val="5F516772"/>
    <w:rsid w:val="6E0E52B7"/>
    <w:rsid w:val="747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2019-01-16T09:04:00Z</dcterms:created>
  <dc:creator>Administrator</dc:creator>
  <cp:lastModifiedBy>Administrator</cp:lastModifiedBy>
  <cp:lastPrinted>2019-01-17T03:27:00Z</cp:lastPrinted>
  <dcterms:modified xsi:type="dcterms:W3CDTF">2024-04-07T06:49:03Z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docranid">
    <vt:lpwstr>2C7BEE032EAB4B36B078649322813AF4</vt:lpwstr>
  </property>
  <property fmtid="{D5CDD505-2E9C-101B-9397-08002B2CF9AE}" pid="4" name="ICV">
    <vt:lpwstr>8B321D21AC2247E1BCB88196491E59B3_12</vt:lpwstr>
  </property>
</Properties>
</file>