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年重大政策和重点项目等绩效目标说明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红塔区教育质量提升三年行动计划专项经费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500万元，绩效目标说明：开展高中提质专题讲座&gt;=202场；名师工作室建设=25个；培养区级名校（园）长&gt;=10个；培养区级名班主任&gt;=100个；培养区级名师教师&gt;=75个；高考一本工作参数&gt;=20%；高考本科工作参数&gt;=80%；高考艺体类学生&gt;=200个；项目完成时间&lt;=2023年12月20日；提升红塔区教育质量=提升；受益学校满意度&gt;=90%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w w:val="99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应急救灾物资管理专项经费</w:t>
      </w: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254.56万元，绩效目标说明：</w:t>
      </w:r>
      <w:r>
        <w:rPr>
          <w:rFonts w:hint="default" w:ascii="Times New Roman" w:hAnsi="Times New Roman" w:eastAsia="方正仿宋_GBK" w:cs="Times New Roman"/>
          <w:color w:val="auto"/>
          <w:w w:val="99"/>
          <w:sz w:val="32"/>
          <w:szCs w:val="32"/>
          <w:lang w:eastAsia="zh-CN"/>
        </w:rPr>
        <w:t>救助对象人数（人次）</w:t>
      </w: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=60,000人/人次；购买帐篷&gt;=600套；购买物资合格率=100%；购买物资完成时间&lt;=60天；确保灾害发生后各类救灾物资调运渠道畅通=100%；救助对象满意度&gt;=99%。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城乡人居环境建管经费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3,000万元，</w:t>
      </w: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绩效目标说明：道路管护面积=4,897,400平方米；排水管网维护长度=597.1公里；新增窨井=6,723套；检测桥梁=5座；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精细实景三维城市信息模型精修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=50个；地下综合管线的排查和普查工作=4,000千米；排水管道健康检测=1,000公里；智能窨井盖管理=2,000个；验收合格率=100%；项目完成时间</w:t>
      </w: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&lt;=1年；人居环境整治率&gt;=95%；群众满意度&gt;=90%。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生活垃圾处置经费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2,300万元，绩效目标说明：日处理生活垃圾量</w:t>
      </w: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&gt;=550吨；年垃圾处理天数&gt;=333天；生活垃圾有效计量准确率=100%；项目开展时间=12月；垃圾处理单价=96吨；生活垃圾无害化、减量化、资源化=加强%；生活垃圾环境污染监测防治处理=100%；项目运营期=30年；服务对象满意度&gt;=90%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农村综合改革建设项目补助资金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200万元，绩效目标说明：建设期限&lt;=1年；工程保修期=2年；村民筹资比例&lt;=1%；村民生活水平=100%；村民认可度</w:t>
      </w: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&gt;=66.67%。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红塔区巩固拓展脱贫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攻坚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成果区级专项资金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500万元，绩效目标说明：全年发放小额信贷额度</w:t>
      </w: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&gt;=2,500万元；建档立卡脱贫户户均获得贷款金额&gt;=1万元；获贷的建档立卡脱贫户户数&gt;=500户；雨露计划资助建档立卡脱贫户子女人数&gt;=250人次；硬化水泥混凝土路面工程量&gt;=13,000平方米；雨露计划项目中接受补助的学生中建档立卡脱贫户子女占比&gt;=100%；小额信贷利率&lt;=1年期LPR%；水泥路面硬化标准=20cm厚C30砼面层 达标；小额信贷项目覆盖的建档立卡脱贫户数&gt;=500户；建档立卡脱贫户子女全程全部接受雨露计划资助的比例&gt;=100%；受助脱贫人口满意度&gt;=85%。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二孩三孩一次性生育补贴及育儿补贴经费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110万元，绩效目标说明：纳入“一卡通”管理平台的项目数=2项；补贴（补助）对象建档率=100%；补贴（补助）发放率=100%；符合条件申报对象覆盖率=100%；二孩生育补贴标准=2,000元；三孩生育补贴标准=5,000元；二孩三孩育儿每年补助标准=800元；改善生育家庭生产生活状况=逐步提高每年；家庭发展能力=逐步提高每年；社会稳定水平=逐步提高每年；受益对象满意度</w:t>
      </w: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&gt;=90%。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w w:val="99"/>
          <w:sz w:val="32"/>
          <w:szCs w:val="32"/>
          <w:lang w:val="en-US" w:eastAsia="zh-CN"/>
        </w:rPr>
        <w:t>Hib23价肺炎接种健康惠民专项资金222.06万元，绩效目标说明：购买疫苗支数=44,111.5支；接种完成率=100%；项目开展时间=2022.1月-12月；接种合格率=100%；群众满意度=100%。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玉溪市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红塔区财政局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2023年1月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E0ABE"/>
    <w:multiLevelType w:val="singleLevel"/>
    <w:tmpl w:val="63BE0AB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D3D94"/>
    <w:rsid w:val="00466F74"/>
    <w:rsid w:val="07F60F3D"/>
    <w:rsid w:val="0A1C4135"/>
    <w:rsid w:val="1228560B"/>
    <w:rsid w:val="19A2359A"/>
    <w:rsid w:val="20471AF6"/>
    <w:rsid w:val="321636A8"/>
    <w:rsid w:val="3452363C"/>
    <w:rsid w:val="34FF27C5"/>
    <w:rsid w:val="46A9087D"/>
    <w:rsid w:val="47471D77"/>
    <w:rsid w:val="48853F08"/>
    <w:rsid w:val="4C7D2716"/>
    <w:rsid w:val="57D877E3"/>
    <w:rsid w:val="585D3D94"/>
    <w:rsid w:val="5B0D6A7B"/>
    <w:rsid w:val="5D2D403C"/>
    <w:rsid w:val="61A96DC7"/>
    <w:rsid w:val="62D832A4"/>
    <w:rsid w:val="65F041EB"/>
    <w:rsid w:val="75DC4D3B"/>
    <w:rsid w:val="75FB1CCE"/>
    <w:rsid w:val="7CAB50B4"/>
    <w:rsid w:val="7DB43432"/>
    <w:rsid w:val="7DF60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2021-02-05T02:35:00Z</dcterms:created>
  <dc:creator>pxp</dc:creator>
  <cp:lastModifiedBy>kjg-wyl</cp:lastModifiedBy>
  <dcterms:modified xsi:type="dcterms:W3CDTF">2024-03-18T07:05:51Z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