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红塔区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2023年中央实际种粮农民一次性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补贴资金兑付情况公示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根据《玉溪市财政局　玉溪市农业农村局关于下达2023年实际种粮农民一次性补贴资金的通知》（玉财农〔2023〕65号）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精神，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红塔区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2023年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需兑付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中央实际种粮农民一次性补贴资金38万元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补贴标准结合资金额度、各乡街道报送的播种面积等情况综合确定，原则上全区补贴标准应统一。主要补贴作物为麦类、水稻（旱稻）、玉米、豆类、薯类。全区兑付中央实际种粮农民一次性补贴资金38万元，面积6.959707万亩，补贴标准5.46元/亩</w:t>
      </w:r>
      <w:r>
        <w:rPr>
          <w:rFonts w:hint="eastAsia" w:ascii="方正仿宋_GBK" w:hAnsi="方正仿宋_GBK" w:eastAsia="宋体" w:cs="方正仿宋_GBK"/>
          <w:color w:val="000000"/>
          <w:sz w:val="32"/>
          <w:szCs w:val="32"/>
          <w:lang w:eastAsia="zh-CN"/>
        </w:rPr>
        <w:t>，资金兑付</w:t>
      </w:r>
      <w:r>
        <w:rPr>
          <w:rFonts w:hint="eastAsia" w:ascii="方正仿宋_GBK" w:hAnsi="方正仿宋_GBK" w:eastAsia="宋体" w:cs="方正仿宋_GBK"/>
          <w:color w:val="000000"/>
          <w:sz w:val="32"/>
          <w:szCs w:val="32"/>
          <w:lang w:val="en-US" w:eastAsia="zh-CN"/>
        </w:rPr>
        <w:t>100%，涉及农户22076户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。补贴资金严格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《云南省财政直接补贴农民资金“一卡通”发放管理暂行办法》发放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宋体" w:cs="方正仿宋_GBK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5月3</w:t>
      </w:r>
      <w:r>
        <w:rPr>
          <w:rFonts w:hint="eastAsia" w:ascii="方正仿宋_GBK" w:hAnsi="方正仿宋_GBK" w:eastAsia="宋体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方正仿宋_GBK" w:eastAsia="宋体" w:cs="方正仿宋_GBK"/>
          <w:color w:val="000000"/>
          <w:sz w:val="32"/>
          <w:szCs w:val="32"/>
          <w:lang w:eastAsia="zh-CN"/>
        </w:rPr>
        <w:t>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将补贴资金兑付到种粮农民手中。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附件：2023年实际种粮农民一次性补贴资金分配表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/>
    <w:p/>
    <w:p/>
    <w:p/>
    <w:p/>
    <w:p/>
    <w:p/>
    <w:p>
      <w:pPr>
        <w:pStyle w:val="2"/>
      </w:pPr>
    </w:p>
    <w:p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附件1</w:t>
      </w:r>
    </w:p>
    <w:tbl>
      <w:tblPr>
        <w:tblStyle w:val="4"/>
        <w:tblpPr w:leftFromText="180" w:rightFromText="180" w:vertAnchor="text" w:horzAnchor="page" w:tblpX="1928" w:tblpY="682"/>
        <w:tblOverlap w:val="never"/>
        <w:tblW w:w="8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600"/>
        <w:gridCol w:w="1600"/>
        <w:gridCol w:w="1600"/>
        <w:gridCol w:w="16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bidi="ar"/>
              </w:rPr>
              <w:t>2023年中央实际种粮农民一次性补贴资金分配表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单位：亩、元/亩、元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乡街道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2023年粮食  面积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每亩补贴标准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红塔区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69597.07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380000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高仓街道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8450.00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46137.00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北城街道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12217.96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66710.06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小石桥乡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2961.00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16167.06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大营街街道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6450.42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35219.29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洛河乡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12422.20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67825.21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研和街道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10567.81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57700.24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春和街道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15045.10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82146.25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凤凰街道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1471.58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8034.83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419"/>
              </w:tabs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玉带街道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60.06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u w:val="single"/>
        </w:rPr>
      </w:pPr>
    </w:p>
    <w:p>
      <w:pPr>
        <w:rPr>
          <w:rFonts w:hint="eastAsia" w:ascii="宋体" w:hAnsi="宋体" w:cs="宋体"/>
          <w:bCs/>
          <w:kern w:val="0"/>
          <w:sz w:val="24"/>
        </w:rPr>
      </w:pPr>
    </w:p>
    <w:p>
      <w:pPr>
        <w:rPr>
          <w:rFonts w:hint="eastAsia" w:ascii="宋体" w:hAnsi="宋体" w:cs="宋体"/>
          <w:bCs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mM2FlOTI5NTRjNWFmZjcyOTYzNDc4Mzc5Nzk2NzQifQ=="/>
  </w:docVars>
  <w:rsids>
    <w:rsidRoot w:val="00314711"/>
    <w:rsid w:val="0001764C"/>
    <w:rsid w:val="00314711"/>
    <w:rsid w:val="00886DA4"/>
    <w:rsid w:val="43D53924"/>
    <w:rsid w:val="520620BF"/>
    <w:rsid w:val="5C9151AF"/>
    <w:rsid w:val="79B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Calibri" w:hAnsi="Calibri" w:eastAsia="宋体" w:cs="Times New Roman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7</TotalTime>
  <ScaleCrop>false</ScaleCrop>
  <LinksUpToDate>false</LinksUpToDate>
  <CharactersWithSpaces>402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2023-06-29T08:06:00Z</dcterms:created>
  <dc:creator>Administrator</dc:creator>
  <cp:lastModifiedBy>in</cp:lastModifiedBy>
  <dcterms:modified xsi:type="dcterms:W3CDTF">2024-02-23T06:53:52Z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10357A0858A841CB8A7629A60D99CFCD_12</vt:lpwstr>
  </property>
</Properties>
</file>