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bookmarkStart w:id="0" w:name="_GoBack"/>
      <w:bookmarkEnd w:id="0"/>
    </w:p>
    <w:p>
      <w:pPr>
        <w:spacing w:after="156" w:afterLines="50" w:line="540" w:lineRule="exact"/>
        <w:jc w:val="center"/>
        <w:outlineLvl w:val="0"/>
        <w:rPr>
          <w:rFonts w:hint="eastAsia" w:ascii="宋体" w:hAnsi="宋体" w:cs="宋体"/>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方正楷体_GBK" w:hAnsi="方正楷体_GBK" w:eastAsia="方正楷体_GBK" w:cs="方正楷体_GBK"/>
          <w:sz w:val="32"/>
          <w:szCs w:val="32"/>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玉溪市农业农村局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玉溪市红塔区农业农村局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《中华人民共和国道路交通安全法》</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《农业机械安全监督管理条例》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六、业务办理项：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1.拖拉机和联合收割机变更登记（00012034800001）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2.拖拉机和联合收割机转移登记（00012034800002）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3.拖拉机和联合收割机抵押登记（00012034800003）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4.拖拉机和联合收割机注销登记（00012034800004）</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5.拖拉机和联合收割机临时号牌申领（00012034800005）</w:t>
      </w:r>
    </w:p>
    <w:p>
      <w:pPr>
        <w:spacing w:line="54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6.拖拉机和联合收割机登记（00012034800006）</w:t>
      </w:r>
    </w:p>
    <w:p>
      <w:pPr>
        <w:spacing w:line="540" w:lineRule="exact"/>
        <w:outlineLvl w:val="1"/>
        <w:rPr>
          <w:rFonts w:ascii="Times New Roman" w:hAnsi="Times New Roman" w:eastAsia="黑体"/>
          <w:sz w:val="28"/>
          <w:szCs w:val="28"/>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w:t>
      </w:r>
    </w:p>
    <w:p>
      <w:pPr>
        <w:jc w:val="center"/>
        <w:rPr>
          <w:rFonts w:hint="eastAsia" w:ascii="方正小标宋_GBK" w:hAnsi="方正小标宋_GBK" w:eastAsia="方正小标宋_GBK" w:cs="方正小标宋_GBK"/>
          <w:sz w:val="40"/>
          <w:szCs w:val="40"/>
        </w:rPr>
      </w:pP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1.拖拉机和联合收割机变更登记(00012034800001)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2.拖拉机和联合收割机转移登记(00012034800002)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3.拖拉机和联合收割机抵押登记(00012034800003)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4.拖拉机和联合收割机注销登记(00012034800004)</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5.拖拉机和联合收割机临时号牌申领(00012034800005)</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6.拖拉机和联合收割机登记(00012034800006)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确认拖拉机、联合收割机的类型、品牌、型号名称、机身颜色、发动机号码、底盘号/机架号、挂车架号码，核对发动机号码和拖拉机、联合收割机底盘号/机架号、挂车架号码的拓印膜，审查提交的证明、凭证</w:t>
      </w:r>
      <w:r>
        <w:rPr>
          <w:rFonts w:hint="eastAsia" w:ascii="方正仿宋_GBK" w:hAnsi="方正仿宋_GBK" w:eastAsia="方正仿宋_GBK" w:cs="方正仿宋_GBK"/>
          <w:sz w:val="28"/>
          <w:szCs w:val="28"/>
        </w:rPr>
        <w:t>，均符合有关规定</w:t>
      </w:r>
      <w:r>
        <w:rPr>
          <w:rFonts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（1）《拖拉机和联合收割机登记规定》（农业部令2018年第2号）第八条拖拉机、联合收割机所有人应当向居住地的农机监理机构申请注册登记，填写申请表，交验拖拉机、联合收割机，提交以下材料：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（五）安全技术检验合格证明（免检产品除外）。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（2）《拖拉机和联合收割机登记规定》（农业部令2018年第2号）第十条有下列情形之一的，不予办理注册登记：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（一）所有人提交的证明、凭证无效；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（二）来历证明被涂改，或者来历证明记载的所有人与身份证明不符；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（三）所有人提交的证明、凭证与拖拉机、联合收割机不符；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（四）拖拉机、联合收割机不符合国家安全技术强制标准；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（五）拖拉机、联合收割机达到国家规定的强制报废标准；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（六）属于被盗抢、扣押、查封的拖拉机和联合收割机；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（七）其他不符合法律、行政法规规定的情形。</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缩减审批时限。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注册登记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（五）拖拉机运输机组交通事故责任强制保险凭证；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（六）安全技术检验合格证明（免检产品除外）。</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变更登记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（三）行驶证；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（四）更换整机、发动机、机身（底盘）或挂车需要提供法定证明、凭证；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（五）安全技术检验合格证明。</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转移登记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（三）所有权转移的证明、凭证；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（四）行驶证、登记证书。</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抵押登记</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——申请抵押登记的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r>
        <w:rPr>
          <w:rFonts w:hint="eastAsia" w:ascii="华文楷体" w:hAnsi="华文楷体" w:eastAsia="华文楷体" w:cs="华文楷体"/>
          <w:sz w:val="28"/>
          <w:szCs w:val="28"/>
        </w:rPr>
        <w:t>〔</w:t>
      </w:r>
      <w:r>
        <w:rPr>
          <w:rFonts w:hint="eastAsia" w:ascii="方正仿宋_GBK" w:hAnsi="方正仿宋_GBK" w:eastAsia="方正仿宋_GBK" w:cs="方正仿宋_GBK"/>
          <w:sz w:val="28"/>
          <w:szCs w:val="28"/>
        </w:rPr>
        <w:t>由拖拉机、联合收割机所有人（抵押人）和抵押权人共同申请</w:t>
      </w:r>
      <w:r>
        <w:rPr>
          <w:rFonts w:hint="eastAsia" w:ascii="华文楷体" w:hAnsi="华文楷体" w:eastAsia="华文楷体" w:cs="华文楷体"/>
          <w:sz w:val="28"/>
          <w:szCs w:val="28"/>
        </w:rPr>
        <w:t>〕</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（四）抵押人和抵押权人依法订立的主合同和抵押合同。</w:t>
      </w:r>
    </w:p>
    <w:p>
      <w:pPr>
        <w:spacing w:line="600" w:lineRule="exact"/>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——申请注销抵押的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（一）申请表（由抵押人与抵押权人共同申请）；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（三）拖拉机、联合收割机登记证书。</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（三）其他注销原因证明材料。</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临时号牌申领</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——拖拉机、联合收割机号牌灭失、丢失或者损毁申请补领、换领的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（三）补领、换领理由相关证明。</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——未注册登记的拖拉机、联合收割机需要驶出本行政区域的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（五）拖拉机运输机组须提交交通事故责任强制保险凭证。</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（1）《拖拉机和联合收割机登记规定》（农业部令2018年第2号）第八条　拖拉机、联合收割机所有人应当向居住地的农机监理机构申请注册登记，填写申请表，交验拖拉机、联合收割机，提交以下材料：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（五）安全技术检验合格证明（免检产品除外）。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（2）《拖拉机和联合收割机登记规定》（农业部令2018年第2号）第十二条　申请变更登记的，应当填写申请表，提交下列材料：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（二）行驶证；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（三）更换整机、发动机、机身（底盘）或挂车需要提供法定证明、凭证；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（四）安全技术检验合格证明。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农机监理机构应当自受理之日起2个工作日内查验相关证明，准予变更的，收回原行驶证，重新核发行驶证。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（3）《拖拉机和联合收割机登记规定》（农业部令2018年第2号）第十五条　拖拉机、联合收割机所有权发生转移的，应当向登记地的农机监理机构申请转移登记，填写申请表，交验拖拉机、联合收割机，提交以下材料：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（二）所有权转移的证明、凭证；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（三）行驶证、登记证书。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（4）《拖拉机和联合收割机登记规定》（农业部令2018年第2号）第十九条　申请抵押登记的，由拖拉机、联合收割机所有人（抵押人）和抵押权人共同申请，填写申请表，提交下列证明、凭证：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（三）抵押人和抵押权人依法订立的主合同和抵押合同。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（5）《拖拉机和联合收割机登记规定》（农业部令2018年第2号）第二十三条　有下列情形之一的，应当向登记地的农机监理机构申请注销登记，填写申请表，提交身份证明，并交回号牌、行驶证、登记证书：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（一）报废的；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（二）灭失的；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（三）所有人因其他原因申请注销的。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（6）《拖拉机和联合收割机登记规定》（农业部令2018年第2号）第二十五条未注册登记的拖拉机、联合收割机需要驶出本行政区域的，所有人应当申请临时行驶号牌，提交以下证明、凭证：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（四）拖拉机运输机组须提交交通事故责任强制保险凭证。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农机监理机构应当自受理之日起1日内，核发临时行驶号牌。临时行驶号牌有效期最长为3个月。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受理、查验、审查、办理登记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（1）《拖拉机和联合收割机登记规定》（农业部令2018年第2号）第八条拖拉机、联合收割机所有人应当向居住地的农机监理机构申请注册登记，填写申请表，交验拖拉机、联合收割机，提交以下材料：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（五）安全技术检验合格证明（免检产品除外）。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（2）《拖拉机和联合收割机登记规定》（农业部令2018年第2号）第十二条申请变更登记的，应当填写申请表，提交下列材料：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（三）更换整机、发动机、机身（底盘）或挂车需要提供法定证明、凭证；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（四）安全技术检验合格证明。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农机监理机构应当自受理之日起2个工作日内查验相关证明，准予变更的，收回原行驶证，重新核发行驶证。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（3）《拖拉机和联合收割机登记规定》（农业部令2018年第2号）第十三条拖拉机、联合收割机所有人居住地迁出农机监理机构管辖区域的，应当向登记地农机监理机构申请变更登记，提交行驶证和身份证明。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农机监理机构应当自受理之日起2个工作日内核发临时行驶号牌，收回原号牌、行驶证，将档案密封交所有人。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所有人应当携带档案，于3个月内到迁入地农机监理机构申请转入，提交身份证明、登记证书和档案，交验拖拉机、联合收割机。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迁入地农机监理机构应当自受理之日起2个工作日内，查验拖拉机、联合收割机，收存档案，核发号牌、行驶证。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拖拉机和联合收割机登记规定》（农业部令2018年第2号）第十五条拖拉机、联合收割机所有权发生转移的，应当向登记地的农机监理机构申请转移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（二）所有权转移的证明、凭证；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办理转移手续。转移后的拖拉机、联合收割机所有人居住地在原登记地农机监理机构管辖区内的，收回原行驶证，核发新行驶证；转移后的拖拉机、联合收割机所有人居住地不在原登记地农机监理机构管辖区内的，按照本规定第十三条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（5）《拖拉机和联合收割机登记规定》（农业部令2018年第2号）第十九条申请抵押登记的，由拖拉机、联合收割机所有人（抵押人）和抵押权人共同申请，填写申请表，提交下列证明、凭证：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（一）抵押人和抵押权人身份证明；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（三）抵押人和抵押权人依法订立的主合同和抵押合同。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农机监理机构应当自受理之日起1日内，在拖拉机、联合收割机登记证书上记载抵押登记内容。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（6）《拖拉机和联合收割机登记规定》（农业部令2018年第2号）第二十一条申请注销抵押的，应当由抵押人与抵押权人共同申请，填写申请表，提交以下证明、凭证：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（一）抵押人和抵押权人身份证明；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农机监理机构应当自受理之日起1日内，在农机监理信息系统注销抵押内容和注销抵押的日期。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（7）《拖拉机和联合收割机登记规定》（农业部令2018年第2号）第二十三条有下列情形之一的，应当向登记地的农机监理机构申请注销登记，填写申请表，提交身份证明，并交回号牌、行驶证、登记证书：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（一）报废的；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（二）灭失的；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（三）所有人因其他原因申请注销的。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拖拉机和联合收割机登记规定》（农业部令2018年第2号）第二十四条拖拉机、联合收割机号牌、行驶证、登记证书灭失、丢失或者损毁申请补领、换领的，所有人应当向登记地农机监理机构提出申请，提交身份证明和相关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经审查，属于补发、换发号牌的，农机监理机构应当自受理之日起15日内办理；属于补发、换发行驶证、登记证书的，自受理之日起1日内办理。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办理补发、换发号牌期间，应当给所有人核发临时行驶号牌。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补发、换发号牌、行驶证、登记证书后，应当收回未灭失、丢失或者损坏的号牌、行驶证、登记证书。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业机械安全监督管理条例》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r>
        <w:rPr>
          <w:rFonts w:hint="eastAsia" w:ascii="方正仿宋_GBK" w:hAnsi="方正仿宋_GBK" w:eastAsia="方正仿宋_GBK" w:cs="方正仿宋_GBK"/>
          <w:sz w:val="28"/>
          <w:szCs w:val="28"/>
        </w:rPr>
        <w:t>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拖拉机和联合收割机登记证书、号牌、行驶证和检验合格标志</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改变机身颜色、更换机身（底盘）或者挂车的；更换发动机的；因质量有问题，更换整机的；所有人居住地在本行政区域内迁移、所有人姓名（单位名称）变更的，应当办理变更许可。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拖拉机和联合收割机转移登记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【00012034800002】</w:t>
      </w:r>
    </w:p>
    <w:p>
      <w:pPr>
        <w:jc w:val="center"/>
        <w:rPr>
          <w:rFonts w:hint="eastAsia" w:ascii="方正小标宋_GBK" w:hAnsi="方正小标宋_GBK" w:eastAsia="方正小标宋_GBK" w:cs="方正小标宋_GBK"/>
          <w:sz w:val="40"/>
          <w:szCs w:val="40"/>
        </w:rPr>
      </w:pP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拖拉机和联合收割机转移登记(00012034800002)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（4）《拖拉机和联合收割机登记规定》（农业部令2018年第2号）第十五条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拖拉机、联合收割机所有权发生转移，相关证明材料和程序符合有关规定。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w:t>
      </w:r>
      <w:r>
        <w:rPr>
          <w:rFonts w:hint="eastAsia" w:ascii="方正仿宋_GBK" w:hAnsi="方正仿宋_GBK" w:eastAsia="方正仿宋_GBK" w:cs="方正仿宋_GBK"/>
          <w:sz w:val="28"/>
          <w:szCs w:val="28"/>
        </w:rPr>
        <w:t>第四章 转移登记</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缩减审批时限。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（三）所有权转移的证明、凭证；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（四）行驶证、登记证书。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《拖拉机和联合收割机登记规定》（农业部令2018年第2号）第十五条　拖拉机、联合收割机所有权发生转移的，应当向登记地的农机监理机构申请转移登记，填写申请表，交验拖拉机、联合收割机，提交以下材料：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（二）所有权转移的证明、凭证；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（三）行驶证、登记证书。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受理、审查、办理登记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《拖拉机和联合收割机登记规定》（农业部令2018年第2号）第十五条拖拉机、联合收割机所有权发生转移的，应当向登记地的农机监理机构申请转移登记，填写申请表，交验拖拉机、联合收割机，提交以下材料：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（二）所有权转移的证明、凭证；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办理转移手续。转移后的拖拉机、联合收割机所有人居住地在原登记地农机监理机构管辖区内的，收回原行驶证，核发新行驶证；转移后的拖拉机、联合收割机所有人居住地不在原登记地农机监理机构管辖区内的，按照本规定第十三条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《拖拉机和联合收割机登记规定》（农业部令2018年第2号）第十六条办理转移登记，应当登记下列内容：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（一）转移后的拖拉机、联合收割机所有人的姓名或者单位名称、身份证明名称与号码、住址、联系电话和邮政编码；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（二）拖拉机、联合收割机获得方式；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（三）拖拉机、联合收割机来历证明的名称、编号；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（四）转移登记的日期；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（五）改变拖拉机、联合收割机号牌号码的，登记拖拉机、联合收割机号牌号码；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（六）转移后的拖拉机、联合收割机所有人居住地不在原登记地农机监理机构管辖区内的，登记转入地农机监理机构的名称。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《拖拉机和联合收割机登记规定》（农业部令2018年第2号）第十七条有下列情形之一的，不予办理转移登记：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（一）有本规定第十条规定情形；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（二）拖拉机、联合收割机与该机的档案记载的内容不一致；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（三）在抵押期间；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（四）拖拉机、联合收割机或者拖拉机、联合收割机档案被人民法院、人民检察院、行政执法部门依法查封、扣押；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（五）拖拉机、联合收割机涉及未处理完毕的道路交通违法行为、农机安全违法行为或者道路交通事故、农机事故。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农业机械安全监督管理条例》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  ）第十五条拖拉机、联合收割机所有权发生转移的，应当向登记地的农机监理机构申请转移登记，填写申请表，交验拖拉机、联合收割机，提交以下材料：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（二）所有权转移的证明、凭证；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（三）行驶证、登记证书。</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农机监理机构应当自受理之日起2个工作日内办理转移手续。</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拖拉机和联合收割机行驶证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拖拉机和联合收割机抵押登记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【00012034800003】</w:t>
      </w:r>
    </w:p>
    <w:p>
      <w:pPr>
        <w:jc w:val="center"/>
        <w:rPr>
          <w:rFonts w:hint="eastAsia" w:ascii="方正小标宋_GBK" w:hAnsi="方正小标宋_GBK" w:eastAsia="方正小标宋_GBK" w:cs="方正小标宋_GBK"/>
          <w:sz w:val="40"/>
          <w:szCs w:val="40"/>
        </w:rPr>
      </w:pP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拖拉机和联合收割机抵押登记(00012034800003)</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（4）《拖拉机和联合收割机登记规定》（农业部令2018年第2号）第十九条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540" w:lineRule="exact"/>
        <w:ind w:firstLine="560" w:firstLineChars="200"/>
        <w:outlineLvl w:val="2"/>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拖拉机、联合收割机所有人（抵押人）和抵押权人</w:t>
      </w:r>
      <w:r>
        <w:rPr>
          <w:rFonts w:hint="eastAsia" w:ascii="方正仿宋_GBK" w:hAnsi="方正仿宋_GBK" w:eastAsia="方正仿宋_GBK" w:cs="方正仿宋_GBK"/>
          <w:sz w:val="28"/>
          <w:szCs w:val="28"/>
        </w:rPr>
        <w:t>双方自愿</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相关证明、凭证合法有效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w:t>
      </w:r>
      <w:r>
        <w:rPr>
          <w:rFonts w:hint="eastAsia" w:ascii="方正仿宋_GBK" w:hAnsi="方正仿宋_GBK" w:eastAsia="方正仿宋_GBK" w:cs="方正仿宋_GBK"/>
          <w:sz w:val="28"/>
          <w:szCs w:val="28"/>
        </w:rPr>
        <w:t>第五章 抵押登记。</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缩减审批时限。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——申请抵押登记的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r>
        <w:rPr>
          <w:rFonts w:hint="eastAsia" w:ascii="华文楷体" w:hAnsi="华文楷体" w:eastAsia="华文楷体" w:cs="华文楷体"/>
          <w:sz w:val="28"/>
          <w:szCs w:val="28"/>
        </w:rPr>
        <w:t>〔</w:t>
      </w:r>
      <w:r>
        <w:rPr>
          <w:rFonts w:hint="eastAsia" w:ascii="方正仿宋_GBK" w:hAnsi="方正仿宋_GBK" w:eastAsia="方正仿宋_GBK" w:cs="方正仿宋_GBK"/>
          <w:sz w:val="28"/>
          <w:szCs w:val="28"/>
        </w:rPr>
        <w:t>由拖拉机、联合收割机所有人（抵押人）和抵押权人共同申请</w:t>
      </w:r>
      <w:r>
        <w:rPr>
          <w:rFonts w:hint="eastAsia" w:ascii="华文楷体" w:hAnsi="华文楷体" w:eastAsia="华文楷体" w:cs="华文楷体"/>
          <w:sz w:val="28"/>
          <w:szCs w:val="28"/>
        </w:rPr>
        <w:t>〕</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（四）抵押人和抵押权人依法订立的主合同和抵押合同。</w:t>
      </w:r>
    </w:p>
    <w:p>
      <w:pPr>
        <w:spacing w:line="600" w:lineRule="exact"/>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——申请注销抵押的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（一）申请表（由抵押人与抵押权人共同申请）；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（三）拖拉机、联合收割机登记证书。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《拖拉机和联合收割机登记规定》（农业部令2018年第2号）</w:t>
      </w:r>
      <w:r>
        <w:rPr>
          <w:rFonts w:hint="eastAsia" w:ascii="方正仿宋_GBK" w:hAnsi="方正仿宋_GBK" w:eastAsia="方正仿宋_GBK" w:cs="方正仿宋_GBK"/>
          <w:sz w:val="28"/>
          <w:szCs w:val="28"/>
        </w:rPr>
        <w:t>第十九条　申请抵押登记的，由拖拉机、联合收割机所有人（抵押人）和抵押权人共同申请，填写申请表，提交下列证明、凭证：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（三）抵押人和抵押权人依法订立的主合同和抵押合同。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农机监理机构应当自受理之日起1日内，在拖拉机、联合收割机登记证书上记载抵押登记内容。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《拖拉机和联合收割机登记规定》（农业部令2018年第2号）</w:t>
      </w:r>
      <w:r>
        <w:rPr>
          <w:rFonts w:hint="eastAsia" w:ascii="方正仿宋_GBK" w:hAnsi="方正仿宋_GBK" w:eastAsia="方正仿宋_GBK" w:cs="方正仿宋_GBK"/>
          <w:sz w:val="28"/>
          <w:szCs w:val="28"/>
        </w:rPr>
        <w:t>第二十一条　申请注销抵押的，应当由抵押人与抵押权人共同申请，填写申请表，提交以下证明、凭证：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（一）抵押人和抵押权人身份证明；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农机监理机构应当自受理之日起1日内，在农机监理信息系统注销抵押内容和注销抵押的日期。</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受理、审查、</w:t>
      </w:r>
      <w:r>
        <w:rPr>
          <w:rFonts w:hint="eastAsia" w:ascii="方正仿宋_GBK" w:hAnsi="方正仿宋_GBK" w:eastAsia="方正仿宋_GBK" w:cs="方正仿宋_GBK"/>
          <w:sz w:val="28"/>
          <w:szCs w:val="28"/>
        </w:rPr>
        <w:t>作出许可决定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《拖拉机和联合收割机登记规定》（农业部令2018年第2号）第十九条申请抵押登记的，由拖拉机、联合收割机所有人（抵押人）和抵押权人共同申请，填写申请表，提交下列证明、凭证：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（一）抵押人和抵押权人身份证明；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（三）抵押人和抵押权人依法订立的主合同和抵押合同。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农机监理机构应当自受理之日起1日内，在拖拉机、联合收割机登记证书上记载抵押登记内容。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《拖拉机和联合收割机登记规定》（农业部令2018年第2号）第二十条农机监理机构办理抵押登记，应当登记下列内容：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（一）抵押权人的姓名或者单位名称、身份证明名称与号码、住址、联系电话和邮政编码；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（二）抵押担保债权的数额；</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（三）主合同和抵押合同号码；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（四）抵押登记的日期。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《拖拉机和联合收割机登记规定》（农业部令2018年第2号）第二十一条申请注销抵押的，应当由抵押人与抵押权人共同申请，填写申请表，提交以下证明、凭证：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（一）抵押人和抵押权人身份证明；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农机监理机构应当自受理之日起1日内，在农机监理信息系统注销抵押内容和注销抵押的日期。</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农业机械安全监督管理条例》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  ）第十九条申请抵押登记的，由拖拉机、联合收割机所有人（抵押人）和抵押权人共同申请，填写申请表，提交下列证明、凭证：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（一）抵押人和抵押权人身份证明；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（三）抵押人和抵押权人依法订立的主合同和抵押合同。</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农机监理机构应当自受理之日起1日内，在拖拉机、联合收割机登记证书上记载抵押登记内容。</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hint="eastAsia" w:ascii="方正仿宋_GBK" w:hAnsi="方正仿宋_GBK" w:eastAsia="方正仿宋_GBK" w:cs="方正仿宋_GBK"/>
          <w:sz w:val="28"/>
          <w:szCs w:val="28"/>
        </w:rPr>
        <w:t>其他</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拖拉机和联合收割机注销登记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【00012034800004】</w:t>
      </w:r>
    </w:p>
    <w:p>
      <w:pPr>
        <w:jc w:val="center"/>
        <w:rPr>
          <w:rFonts w:hint="eastAsia" w:ascii="方正小标宋_GBK" w:hAnsi="方正小标宋_GBK" w:eastAsia="方正小标宋_GBK" w:cs="方正小标宋_GBK"/>
          <w:sz w:val="40"/>
          <w:szCs w:val="40"/>
        </w:rPr>
      </w:pP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拖拉机和联合收割机注销登记(00012034800004)</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（4）《拖拉机和联合收割机登记规定》（农业部令2018年第2号）第二十三条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拖拉机、联合收割机报废</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灭失</w:t>
      </w:r>
      <w:r>
        <w:rPr>
          <w:rFonts w:hint="eastAsia" w:ascii="方正仿宋_GBK" w:hAnsi="方正仿宋_GBK" w:eastAsia="方正仿宋_GBK" w:cs="方正仿宋_GBK"/>
          <w:sz w:val="28"/>
          <w:szCs w:val="28"/>
        </w:rPr>
        <w:t>，或者</w:t>
      </w:r>
      <w:r>
        <w:rPr>
          <w:rFonts w:ascii="方正仿宋_GBK" w:hAnsi="方正仿宋_GBK" w:eastAsia="方正仿宋_GBK" w:cs="方正仿宋_GBK"/>
          <w:sz w:val="28"/>
          <w:szCs w:val="28"/>
        </w:rPr>
        <w:t>因其他原因</w:t>
      </w:r>
      <w:r>
        <w:rPr>
          <w:rFonts w:hint="eastAsia" w:ascii="方正仿宋_GBK" w:hAnsi="方正仿宋_GBK" w:eastAsia="方正仿宋_GBK" w:cs="方正仿宋_GBK"/>
          <w:sz w:val="28"/>
          <w:szCs w:val="28"/>
        </w:rPr>
        <w:t>依法可以</w:t>
      </w:r>
      <w:r>
        <w:rPr>
          <w:rFonts w:ascii="方正仿宋_GBK" w:hAnsi="方正仿宋_GBK" w:eastAsia="方正仿宋_GBK" w:cs="方正仿宋_GBK"/>
          <w:sz w:val="28"/>
          <w:szCs w:val="28"/>
        </w:rPr>
        <w:t>申请注销</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《拖拉机和联合收割机登记规定》（农业部令2018年第2号）第二十三条　有下列情形之一的，应当向登记地的农机监理机构申请注销登记，填写申请表，提交身份证明，并交回号牌、行驶证、登记证书：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（一）报废的；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（二）灭失的；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（三）所有人因其他原因申请注销的。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（三）其他注销原因证明材料。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《拖拉机和联合收割机登记规定》（农业部令2018年第2号）第二十三条有下列情形之一的，应当向登记地的农机监理机构申请注销登记，填写申请表，提交身份证明，并交回号牌、行驶证、登记证书：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（一）报废的；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（二）灭失的；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（三）所有人因其他原因申请注销的。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受理、审查、</w:t>
      </w:r>
      <w:r>
        <w:rPr>
          <w:rFonts w:hint="eastAsia" w:ascii="方正仿宋_GBK" w:hAnsi="方正仿宋_GBK" w:eastAsia="方正仿宋_GBK" w:cs="方正仿宋_GBK"/>
          <w:sz w:val="28"/>
          <w:szCs w:val="28"/>
        </w:rPr>
        <w:t>作出许可决定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《拖拉机和联合收割机登记规定》（农业部令2018年第2号）第二十三条有下列情形之一的，应当向登记地的农机监理机构申请注销登记，填写申请表，提交身份证明，并交回号牌、行驶证、登记证书：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（一）报废的；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（二）灭失的；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（三）所有人因其他原因申请注销的。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  ）第二十三条有下列情形之一的，应当向登记地的农机监理机构申请注销登记，填写申请表，提交身份证明，并交回号牌、行驶证、登记证书：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（一）报废的；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（二）灭失的；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（三）所有人因其他原因申请注销的。</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农机监理机构应当自受理之日起1日内办理注销登记，收回号牌、行驶证和登记证书。无法收回的，由农机监理机构公告作废。</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1.审批结果类型：</w:t>
      </w:r>
      <w:r>
        <w:rPr>
          <w:rFonts w:hint="eastAsia" w:ascii="Times New Roman" w:hAnsi="Times New Roman" w:eastAsia="仿宋GB2312"/>
          <w:sz w:val="28"/>
          <w:szCs w:val="28"/>
        </w:rPr>
        <w:t>其他</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无</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（收回号牌、行驶证和登记证书。无法收回的，由农机监理机构公告作废。）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拖拉机和联合收割机临时号牌申领</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【00012034800005】</w:t>
      </w:r>
    </w:p>
    <w:p>
      <w:pPr>
        <w:jc w:val="center"/>
        <w:rPr>
          <w:rFonts w:hint="eastAsia" w:ascii="方正小标宋_GBK" w:hAnsi="方正小标宋_GBK" w:eastAsia="方正小标宋_GBK" w:cs="方正小标宋_GBK"/>
          <w:sz w:val="40"/>
          <w:szCs w:val="40"/>
        </w:rPr>
      </w:pP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拖拉机和联合收割机临时号牌申领(00012034800005)</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（4）《拖拉机和联合收割机登记规定》（农业部令2018年第2号  ）第二十五条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w:t>
      </w:r>
      <w:r>
        <w:rPr>
          <w:rFonts w:ascii="方正仿宋_GBK" w:hAnsi="方正仿宋_GBK" w:eastAsia="方正仿宋_GBK" w:cs="方正仿宋_GBK"/>
          <w:sz w:val="28"/>
          <w:szCs w:val="28"/>
        </w:rPr>
        <w:t>拖拉机、联合收割机</w:t>
      </w:r>
      <w:r>
        <w:rPr>
          <w:rFonts w:hint="eastAsia" w:ascii="方正仿宋_GBK" w:hAnsi="方正仿宋_GBK" w:eastAsia="方正仿宋_GBK" w:cs="方正仿宋_GBK"/>
          <w:sz w:val="28"/>
          <w:szCs w:val="28"/>
        </w:rPr>
        <w:t>来历合法证明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w:t>
      </w:r>
      <w:r>
        <w:rPr>
          <w:rFonts w:ascii="方正仿宋_GBK" w:hAnsi="方正仿宋_GBK" w:eastAsia="方正仿宋_GBK" w:cs="方正仿宋_GBK"/>
          <w:sz w:val="28"/>
          <w:szCs w:val="28"/>
        </w:rPr>
        <w:t>拖拉机、联合收割机</w:t>
      </w:r>
      <w:r>
        <w:rPr>
          <w:rFonts w:hint="eastAsia" w:ascii="方正仿宋_GBK" w:hAnsi="方正仿宋_GBK" w:eastAsia="方正仿宋_GBK" w:cs="方正仿宋_GBK"/>
          <w:sz w:val="28"/>
          <w:szCs w:val="28"/>
        </w:rPr>
        <w:t>出厂合格证明或进口凭证</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w:t>
      </w:r>
      <w:r>
        <w:rPr>
          <w:rFonts w:ascii="方正仿宋_GBK" w:hAnsi="方正仿宋_GBK" w:eastAsia="方正仿宋_GBK" w:cs="方正仿宋_GBK"/>
          <w:sz w:val="28"/>
          <w:szCs w:val="28"/>
        </w:rPr>
        <w:t>拖拉机运输机组交通事故责任强制保险凭证</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（1）《拖拉机和联合收割机登记规定》（农业部令2018年第2号）第八条拖拉机、联合收割机所有人应当向居住地的农机监理机构申请注册登记，填写申请表，交验拖拉机、联合收割机，提交以下材料：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（五）安全技术检验合格证明（免检产品除外）。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（2）《拖拉机和联合收割机登记规定》（农业部令2018年第2号）第十条有下列情形之一的，不予办理注册登记：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（一）所有人提交的证明、凭证无效；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（二）来历证明被涂改，或者来历证明记载的所有人与身份证明不符；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（三）所有人提交的证明、凭证与拖拉机、联合收割机不符；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（四）拖拉机、联合收割机不符合国家安全技术强制标准；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（五）拖拉机、联合收割机达到国家规定的强制报废标准；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（六）属于被盗抢、扣押、查封的拖拉机和联合收割机；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（七）其他不符合法律、行政法规规定的情形。</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拖拉机和联合收割机登记规定》（农业部令2018年第2号）第二十四条拖拉机、联合收割机号牌、行驶证、登记证书灭失、丢失或者损毁申请补领、换领的，所有人应当向登记地农机监理机构提出申请，提交身份证明和相关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经审查，属于补发、换发号牌的，农机监理机构应当自受理之日起15日内办理；属于补发、换发行驶证、登记证书的，自受理之日起1日内办理。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办理补发、换发号牌期间，应当给所有人核发临时行驶号牌。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补发、换发号牌、行驶证、登记证书后，应当收回未灭失、丢失或者损坏的号牌、行驶证、登记证书。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）《拖拉机和联合收割机登记规定》（农业部令2018年第2号）第二十五条　未注册登记的拖拉机、联合收割机需要驶出本行政区域的，所有人应当申请临时行驶号牌，提交以下证明、凭证：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（四）拖拉机运输机组须提交交通事故责任强制保险凭证。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农机监理机构应当自受理之日起1日内，核发临时行驶号牌。临时行驶号牌有效期最长为3个月。</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拖拉机、联合收割机号牌灭失、丢失或者损毁申请补领、换领的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（三）补领、换领理由相关证明。</w:t>
      </w:r>
    </w:p>
    <w:p>
      <w:pPr>
        <w:spacing w:line="600" w:lineRule="exact"/>
        <w:ind w:firstLine="562"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未注册登记的拖拉机、联合收割机需要驶出本行政区域的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（五）拖拉机运输机组须提交交通事故责任强制保险凭证。</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拖拉机和联合收割机登记规定》（农业部令2018年第2号）第二十四条拖拉机、联合收割机号牌、行驶证、登记证书灭失、丢失或者损毁申请补领、换领的，所有人应当向登记地农机监理机构提出申请，提交身份证明和相关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经审查，属于补发、换发号牌的，农机监理机构应当自受理之日起15日内办理；属于补发、换发行驶证、登记证书的，自受理之日起1日内办理。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办理补发、换发号牌期间，应当给所有人核发临时行驶号牌。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补发、换发号牌、行驶证、登记证书后，应当收回未灭失、丢失或者损坏的号牌、行驶证、登记证书。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（2）《拖拉机和联合收割机登记规定》（农业部令2018年第2号）第二十五条未注册登记的拖拉机、联合收割机需要驶出本行政区域的，所有人应当申请临时行驶号牌，提交以下证明、凭证：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（四）拖拉机运输机组须提交交通事故责任强制保险凭证。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农机监理机构应当自受理之日起1日内，核发临时行驶号牌。临时行驶号牌有效期最长为3个月。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受理、审查、办理登记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四条拖拉机、联合收割机号牌、行驶证、登记证书灭失、丢失或者损毁申请补领、换领的，所有人应当向登记地农机监理机构提出申请，提交身份证明和相关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经审查，属于补发、换发号牌的，农机监理机构应当自受理之日起15日内办理；属于补发、换发行驶证、登记证书的，自受理之日起1日内办理。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办理补发、换发号牌期间，应当给所有人核发临时行驶号牌。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补发、换发号牌、行驶证、登记证书后，应当收回未灭失、丢失或者损坏的号牌、行驶证、登记证书。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《拖拉机和联合收割机登记规定》（农业部令2018年第2号）第二十五条　未注册登记的拖拉机、联合收割机需要驶出本行政区域的，所有人应当申请临时行驶号牌，提交以下证明、凭证：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（四）拖拉机运输机组须提交交通事故责任强制保险凭证。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农机监理机构应当自受理之日起1日内，核发临时行驶号牌。临时行驶号牌有效期最长为3个月。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《拖拉机和联合收割机登记规定》（农业部令2018年第2号）第二十五条　未注册登记的拖拉机、联合收割机需要驶出本行政区域的，所有人应当申请临时行驶号牌，提交以下证明、凭证：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（四）拖拉机运输机组须提交交通事故责任强制保险凭证。</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农机监理机构应当自受理之日起1日内，核发临时行驶号牌。临时行驶号牌有效期最长为3个月。</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拖拉机和联合收割机临时号牌</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3个月</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ascii="方正仿宋_GBK" w:hAnsi="方正仿宋_GBK" w:eastAsia="方正仿宋_GBK" w:cs="方正仿宋_GBK"/>
          <w:sz w:val="28"/>
          <w:szCs w:val="28"/>
        </w:rPr>
        <w:t>《拖拉机和联合收割机登记规定》（农业部令2018年第2号）</w:t>
      </w:r>
      <w:r>
        <w:rPr>
          <w:rFonts w:hint="eastAsia" w:ascii="方正仿宋_GBK" w:hAnsi="方正仿宋_GBK" w:eastAsia="方正仿宋_GBK" w:cs="方正仿宋_GBK"/>
          <w:sz w:val="28"/>
          <w:szCs w:val="28"/>
        </w:rPr>
        <w:t>第二十五条第二款　农机监理机构应当自受理之日起1日内，核发临时行驶号牌。临时行驶号牌有效期最长为3个月。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拖拉机和联合收割机登记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【00012034800006】</w:t>
      </w:r>
    </w:p>
    <w:p>
      <w:pPr>
        <w:jc w:val="center"/>
        <w:rPr>
          <w:rFonts w:hint="eastAsia" w:ascii="方正小标宋_GBK" w:hAnsi="方正小标宋_GBK" w:eastAsia="方正小标宋_GBK" w:cs="方正小标宋_GBK"/>
          <w:sz w:val="40"/>
          <w:szCs w:val="40"/>
        </w:rPr>
      </w:pP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拖拉机和联合收割机登记【000120348000】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拖拉机和联合收割机登记(00012034800006)</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（1）《中华人民共和国道路交通安全法》第八条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（2）《中华人民共和国道路交通安全法》第一百二十一条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（3）《农业机械安全监督管理条例》第二十一条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（2）《拖拉机和联合收割机登记规定》（农业部令2018年第2号）第二条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（3）《拖拉机和联合收割机登记规定》（农业部令2018年第2号）第三条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（1）《农业机械安全监督管理条例》第四条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（2）《农业机械安全监督管理条例》第九条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（3）《农业机械安全监督管理条例》第五十条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（4）《农业机械安全监督管理条例》第五十一条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县级农业农村部门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拖拉机和联合收割机登记</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确认拖拉机、联合收割机的类型、品牌、型号名称、机身颜色、发动机号码、底盘号/机架号、挂车架号码，核对发动机号码和拖拉机、联合收割机底盘号/机架号、挂车架号码的拓印膜，审查提交的证明、凭证</w:t>
      </w:r>
      <w:r>
        <w:rPr>
          <w:rFonts w:hint="eastAsia" w:ascii="方正仿宋_GBK" w:hAnsi="方正仿宋_GBK" w:eastAsia="方正仿宋_GBK" w:cs="方正仿宋_GBK"/>
          <w:sz w:val="28"/>
          <w:szCs w:val="28"/>
        </w:rPr>
        <w:t>，均符合有关规定</w:t>
      </w:r>
      <w:r>
        <w:rPr>
          <w:rFonts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（1）《拖拉机和联合收割机登记规定》（农业部令2018年第2号）第八条拖拉机、联合收割机所有人应当向居住地的农机监理机构申请注册登记，填写申请表，交验拖拉机、联合收割机，提交以下材料：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（五）安全技术检验合格证明（免检产品除外）。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（2）《拖拉机和联合收割机登记规定》（农业部令2018年第2号）第十条有下列情形之一的，不予办理注册登记：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（一）所有人提交的证明、凭证无效；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（二）来历证明被涂改，或者来历证明记载的所有人与身份证明不符；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（三）所有人提交的证明、凭证与拖拉机、联合收割机不符；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（四）拖拉机、联合收割机不符合国家安全技术强制标准；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（五）拖拉机、联合收割机达到国家规定的强制报废标准；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（六）属于被盗抢、扣押、查封的拖拉机和联合收割机；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（七）其他不符合法律、行政法规规定的情形。</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强宣传，引导农业机械销售者依法开具发票，引导机具所有者依法开具销售发票申请办理登记；鼓励有条件的地区探索信息化手段使用电子发票办理登记业务；对机具所有人无法提供销售发票的，实行告知承诺制，依据书面承诺按规定办理登记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缩减审批时限。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办理登记业务时，加强对材料合规性审查，严格按照《拖拉机和联合收割机安全技术检验规范》进行安全技术检验。查验来历证明、出厂合格证等信息。登记发动机号、机架号等唯一性标识。申请人以隐瞒、欺诈等不正当手段办理登记的，撤销登记并收回相关证件和号牌；加强拖拉机、联合收割机的安全检验，每年进行1次免费实地安全检验；对达到报废条件或者正在使用的国家已经明令淘汰的农业机械实行回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（五）拖拉机运输机组交通事故责任强制保险凭证；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（六）安全技术检验合格证明（免检产品除外）。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《拖拉机和联合收割机登记规定》（农业部令2018年第2号）第八条　拖拉机、联合收割机所有人应当向居住地的农机监理机构申请注册登记，填写申请表，交验拖拉机、联合收割机，提交以下材料：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（一）所有人身份证明；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（二）拖拉机、联合收割机来历证明；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（三）出厂合格证明或进口凭证；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（五）安全技术检验合格证明（免检产品除外）。</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受理、查验、审查、办理登记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《拖拉机和联合收割机登记规定》（农业部令2018年第2号）第八条拖拉机、联合收割机所有人应当向居住地的农机监理机构申请注册登记，填写申请表，交验拖拉机、联合收割机，提交以下材料：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（一）所有人身份证明；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（二）拖拉机、联合收割机来历证明；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（三）出厂合格证明或进口凭证；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（四）拖拉机运输机组交通事故责任强制保险凭证；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（五）安全技术检验合格证明（免检产品除外）。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农业机械安全监督管理条例》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依法进行补发、换发号牌另需时间不计算在该时限内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w:t>
      </w:r>
      <w:r>
        <w:rPr>
          <w:rFonts w:hint="eastAsia" w:ascii="方正仿宋_GBK" w:hAnsi="方正仿宋_GBK" w:eastAsia="方正仿宋_GBK" w:cs="方正仿宋_GBK"/>
          <w:sz w:val="28"/>
          <w:szCs w:val="28"/>
          <w:lang w:eastAsia="zh-CN"/>
        </w:rPr>
        <w:t>进行</w:t>
      </w:r>
      <w:r>
        <w:rPr>
          <w:rFonts w:ascii="方正仿宋_GBK" w:hAnsi="方正仿宋_GBK" w:eastAsia="方正仿宋_GBK" w:cs="方正仿宋_GBK"/>
          <w:sz w:val="28"/>
          <w:szCs w:val="28"/>
        </w:rPr>
        <w:t>安全技术检验另需时间不计算在该时限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r>
        <w:rPr>
          <w:rFonts w:hint="eastAsia" w:ascii="方正仿宋_GBK" w:hAnsi="方正仿宋_GBK" w:eastAsia="方正仿宋_GBK" w:cs="方正仿宋_GBK"/>
          <w:sz w:val="28"/>
          <w:szCs w:val="28"/>
        </w:rPr>
        <w:t>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拖拉机和联合收割机登记证书、号牌、行驶证和检验合格标志</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改变机身颜色、更换机身（底盘）或者挂车的；更换发动机的；因质量有问题，更换整机的；所有人居住地在本行政区域内迁移、所有人姓名（单位名称）变更的，应当办理变更许可。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《中华人民共和国行政许可法》第四十一条　法律、行政法规设定的行政许可，其适用范围没有地域限制的，申请人取得的行政许可在全国范围内有效。</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农业机械安全监督管理条例第三十条县级以上地方人民政府农业机械化主管部门应当定期对危及人身财产安全的农业机械进行免费实地安全检验。但是道路交通安全法律对拖拉机的安全检验另有规定的，从其规定。</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拖拉机、联合收割机的安全检验为每年1次。</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outlineLvl w:val="1"/>
        <w:rPr>
          <w:rFonts w:ascii="Times New Roman" w:hAnsi="Times New Roman" w:eastAsia="黑体"/>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24"/>
    <w:rsid w:val="000E2283"/>
    <w:rsid w:val="008870C8"/>
    <w:rsid w:val="00D52724"/>
    <w:rsid w:val="17AB497D"/>
    <w:rsid w:val="4745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3909</Words>
  <Characters>22283</Characters>
  <Lines>185</Lines>
  <Paragraphs>52</Paragraphs>
  <TotalTime>2</TotalTime>
  <ScaleCrop>false</ScaleCrop>
  <LinksUpToDate>false</LinksUpToDate>
  <CharactersWithSpaces>26140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2023-12-15T09:06:00Z</dcterms:created>
  <dc:creator>admin</dc:creator>
  <cp:lastModifiedBy>in</cp:lastModifiedBy>
  <dcterms:modified xsi:type="dcterms:W3CDTF">2023-12-27T08:54:55Z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