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7"/>
        <w:gridCol w:w="924"/>
        <w:gridCol w:w="996"/>
        <w:gridCol w:w="1607"/>
        <w:gridCol w:w="888"/>
        <w:gridCol w:w="1382"/>
        <w:gridCol w:w="952"/>
        <w:gridCol w:w="834"/>
        <w:gridCol w:w="828"/>
        <w:gridCol w:w="972"/>
        <w:gridCol w:w="1008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547" w:type="dxa"/>
            <w:vMerge w:val="restart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bookmarkStart w:id="0" w:name="_GoBack"/>
            <w:r>
              <w:rPr>
                <w:rFonts w:hint="default" w:ascii="Times New Roman" w:hAnsi="Times New Roman" w:eastAsia="方正黑体_GBK" w:cs="Times New Roman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1920" w:type="dxa"/>
            <w:gridSpan w:val="2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18"/>
                <w:szCs w:val="18"/>
                <w:bdr w:val="none" w:color="auto" w:sz="0" w:space="0"/>
              </w:rPr>
              <w:t>公开事项</w:t>
            </w:r>
          </w:p>
        </w:tc>
        <w:tc>
          <w:tcPr>
            <w:tcW w:w="1607" w:type="dxa"/>
            <w:vMerge w:val="restart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18"/>
                <w:szCs w:val="18"/>
                <w:bdr w:val="none" w:color="auto" w:sz="0" w:space="0"/>
              </w:rPr>
              <w:t>公开内容</w:t>
            </w:r>
            <w:r>
              <w:rPr>
                <w:rFonts w:hint="default" w:ascii="Times New Roman" w:hAnsi="Times New Roman" w:cs="Times New Roman"/>
                <w:spacing w:val="0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default" w:ascii="Times New Roman" w:hAnsi="Times New Roman" w:eastAsia="方正黑体_GBK" w:cs="Times New Roman"/>
                <w:spacing w:val="0"/>
                <w:sz w:val="18"/>
                <w:szCs w:val="18"/>
                <w:bdr w:val="none" w:color="auto" w:sz="0" w:space="0"/>
              </w:rPr>
              <w:t>（要素）</w:t>
            </w:r>
          </w:p>
        </w:tc>
        <w:tc>
          <w:tcPr>
            <w:tcW w:w="888" w:type="dxa"/>
            <w:vMerge w:val="restart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18"/>
                <w:szCs w:val="18"/>
                <w:bdr w:val="none" w:color="auto" w:sz="0" w:space="0"/>
              </w:rPr>
              <w:t>公开依据</w:t>
            </w:r>
          </w:p>
        </w:tc>
        <w:tc>
          <w:tcPr>
            <w:tcW w:w="1382" w:type="dxa"/>
            <w:vMerge w:val="restart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18"/>
                <w:szCs w:val="18"/>
                <w:bdr w:val="none" w:color="auto" w:sz="0" w:space="0"/>
              </w:rPr>
              <w:t>公开时限</w:t>
            </w:r>
          </w:p>
        </w:tc>
        <w:tc>
          <w:tcPr>
            <w:tcW w:w="952" w:type="dxa"/>
            <w:vMerge w:val="restar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18"/>
                <w:szCs w:val="18"/>
                <w:bdr w:val="none" w:color="auto" w:sz="0" w:space="0"/>
              </w:rPr>
              <w:t>公开主体</w:t>
            </w:r>
          </w:p>
        </w:tc>
        <w:tc>
          <w:tcPr>
            <w:tcW w:w="834" w:type="dxa"/>
            <w:vMerge w:val="restart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18"/>
                <w:szCs w:val="18"/>
                <w:bdr w:val="none" w:color="auto" w:sz="0" w:space="0"/>
              </w:rPr>
              <w:t>公开渠道和载体</w:t>
            </w:r>
          </w:p>
        </w:tc>
        <w:tc>
          <w:tcPr>
            <w:tcW w:w="1800" w:type="dxa"/>
            <w:gridSpan w:val="2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18"/>
                <w:szCs w:val="18"/>
                <w:bdr w:val="none" w:color="auto" w:sz="0" w:space="0"/>
              </w:rPr>
              <w:t>公开对象</w:t>
            </w:r>
          </w:p>
        </w:tc>
        <w:tc>
          <w:tcPr>
            <w:tcW w:w="1848" w:type="dxa"/>
            <w:gridSpan w:val="2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18"/>
                <w:szCs w:val="18"/>
                <w:bdr w:val="none" w:color="auto" w:sz="0" w:space="0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</w:trPr>
        <w:tc>
          <w:tcPr>
            <w:tcW w:w="547" w:type="dxa"/>
            <w:vMerge w:val="continue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8"/>
                <w:szCs w:val="18"/>
                <w:bdr w:val="none" w:color="auto" w:sz="0" w:space="0"/>
              </w:rPr>
              <w:t>一级事项</w:t>
            </w:r>
          </w:p>
        </w:tc>
        <w:tc>
          <w:tcPr>
            <w:tcW w:w="996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8"/>
                <w:szCs w:val="18"/>
                <w:bdr w:val="none" w:color="auto" w:sz="0" w:space="0"/>
              </w:rPr>
              <w:t>二级事项</w:t>
            </w:r>
          </w:p>
        </w:tc>
        <w:tc>
          <w:tcPr>
            <w:tcW w:w="1607" w:type="dxa"/>
            <w:vMerge w:val="continue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vMerge w:val="continue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18"/>
                <w:szCs w:val="18"/>
                <w:lang w:val="en-US" w:eastAsia="zh-CN" w:bidi="ar"/>
              </w:rPr>
              <w:t>全社会</w:t>
            </w:r>
          </w:p>
        </w:tc>
        <w:tc>
          <w:tcPr>
            <w:tcW w:w="97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18"/>
                <w:szCs w:val="18"/>
                <w:lang w:val="en-US" w:eastAsia="zh-CN" w:bidi="ar"/>
              </w:rPr>
              <w:t>特定群体</w:t>
            </w:r>
          </w:p>
        </w:tc>
        <w:tc>
          <w:tcPr>
            <w:tcW w:w="1008" w:type="dxa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主动公开</w:t>
            </w:r>
          </w:p>
        </w:tc>
        <w:tc>
          <w:tcPr>
            <w:tcW w:w="840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18"/>
                <w:szCs w:val="18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</w:trPr>
        <w:tc>
          <w:tcPr>
            <w:tcW w:w="547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92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机构职能</w:t>
            </w:r>
          </w:p>
        </w:tc>
        <w:tc>
          <w:tcPr>
            <w:tcW w:w="996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基本信息</w:t>
            </w:r>
          </w:p>
        </w:tc>
        <w:tc>
          <w:tcPr>
            <w:tcW w:w="1607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机构名称、地址、电话、办公时间</w:t>
            </w:r>
          </w:p>
        </w:tc>
        <w:tc>
          <w:tcPr>
            <w:tcW w:w="88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《中华人民共和国政府信息公开条例》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8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信息产生或变更之日起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个工作日内公开，保持长期公开（相关法律法规另有规定的，从其规定）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952" w:type="dxa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红塔区民宗局</w:t>
            </w:r>
          </w:p>
        </w:tc>
        <w:tc>
          <w:tcPr>
            <w:tcW w:w="83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政府门户网站</w:t>
            </w:r>
          </w:p>
        </w:tc>
        <w:tc>
          <w:tcPr>
            <w:tcW w:w="82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97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840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4" w:hRule="atLeast"/>
        </w:trPr>
        <w:tc>
          <w:tcPr>
            <w:tcW w:w="547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92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领导信息</w:t>
            </w:r>
          </w:p>
        </w:tc>
        <w:tc>
          <w:tcPr>
            <w:tcW w:w="996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单位领导班子成员信息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607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领导姓名、职务、工作分工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8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《中华人民共和国政府信息公开条例》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8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信息产生或变更之日起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个工作日内公开，保持长期公开（相关法律法规另有规定的，从其规定）</w:t>
            </w:r>
          </w:p>
        </w:tc>
        <w:tc>
          <w:tcPr>
            <w:tcW w:w="952" w:type="dxa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  <w:bdr w:val="none" w:color="auto" w:sz="0" w:space="0"/>
              </w:rPr>
              <w:t>红塔区民宗局</w:t>
            </w:r>
          </w:p>
        </w:tc>
        <w:tc>
          <w:tcPr>
            <w:tcW w:w="83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政府门户网站</w:t>
            </w:r>
          </w:p>
        </w:tc>
        <w:tc>
          <w:tcPr>
            <w:tcW w:w="82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97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840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4" w:hRule="atLeast"/>
        </w:trPr>
        <w:tc>
          <w:tcPr>
            <w:tcW w:w="547" w:type="dxa"/>
            <w:vMerge w:val="restart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924" w:type="dxa"/>
            <w:vMerge w:val="restart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政务信息公开指南目录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996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政务信息公开指南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607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  <w:lang w:eastAsia="zh-CN"/>
              </w:rPr>
              <w:t>区民宗局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政务信息公开目录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8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《中华人民共和国政府信息公开条例》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8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信息产生或变更之日起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个工作日内公开，保持长期公开（相关法律法规另有规定的，从其规定）</w:t>
            </w:r>
          </w:p>
        </w:tc>
        <w:tc>
          <w:tcPr>
            <w:tcW w:w="952" w:type="dxa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  <w:bdr w:val="none" w:color="auto" w:sz="0" w:space="0"/>
              </w:rPr>
              <w:t>红塔区民宗局</w:t>
            </w:r>
          </w:p>
        </w:tc>
        <w:tc>
          <w:tcPr>
            <w:tcW w:w="83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政府门户网站</w:t>
            </w:r>
          </w:p>
        </w:tc>
        <w:tc>
          <w:tcPr>
            <w:tcW w:w="82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97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840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</w:trPr>
        <w:tc>
          <w:tcPr>
            <w:tcW w:w="547" w:type="dxa"/>
            <w:vMerge w:val="continue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政务信息公开目录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607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  <w:lang w:eastAsia="zh-CN"/>
              </w:rPr>
              <w:t>区民宗局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政务信息公开目录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8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《中华人民共和国政府信息公开条例》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8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信息产生或变更之日起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个工作日内公开，保持长期公开（相关法律法规另有规定的，从其规定）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952" w:type="dxa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  <w:bdr w:val="none" w:color="auto" w:sz="0" w:space="0"/>
              </w:rPr>
              <w:t>红塔区民宗局</w:t>
            </w:r>
          </w:p>
        </w:tc>
        <w:tc>
          <w:tcPr>
            <w:tcW w:w="83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政府门户网站</w:t>
            </w:r>
          </w:p>
        </w:tc>
        <w:tc>
          <w:tcPr>
            <w:tcW w:w="82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97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840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</w:trPr>
        <w:tc>
          <w:tcPr>
            <w:tcW w:w="547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92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通知公告</w:t>
            </w:r>
          </w:p>
        </w:tc>
        <w:tc>
          <w:tcPr>
            <w:tcW w:w="996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上级部门及本部门发布的通知公告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607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上级部门及本部门发布的通知公告</w:t>
            </w:r>
          </w:p>
        </w:tc>
        <w:tc>
          <w:tcPr>
            <w:tcW w:w="88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《中华人民共和国政府信息公开条例》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8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信息产生或变更之日起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个工作日内公开，保持长期公开（相关法律法规另有规定的，从其规定）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952" w:type="dxa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  <w:bdr w:val="none" w:color="auto" w:sz="0" w:space="0"/>
              </w:rPr>
              <w:t>红塔区民宗局</w:t>
            </w:r>
          </w:p>
        </w:tc>
        <w:tc>
          <w:tcPr>
            <w:tcW w:w="83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政府门户网站</w:t>
            </w:r>
          </w:p>
        </w:tc>
        <w:tc>
          <w:tcPr>
            <w:tcW w:w="82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97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840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547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92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政府信息公开年度报告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996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  <w:lang w:eastAsia="zh-CN"/>
              </w:rPr>
              <w:t>区民宗局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政府信息公开年报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607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）总体情况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）主动公开政府信息情况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）收到和处理政府信息公开申请情况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）政府信息公开行政复议及行政诉讼情况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）存在的主要问题及改进情况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）其他需要报告的事项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8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《中华人民共和国政府信息公开条例》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8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信息产生或变更之日起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个工作日内公开，保持长期公开（相关法律法规另有规定的，从其规定）</w:t>
            </w:r>
          </w:p>
        </w:tc>
        <w:tc>
          <w:tcPr>
            <w:tcW w:w="952" w:type="dxa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  <w:bdr w:val="none" w:color="auto" w:sz="0" w:space="0"/>
              </w:rPr>
              <w:t>红塔区民宗局</w:t>
            </w:r>
          </w:p>
        </w:tc>
        <w:tc>
          <w:tcPr>
            <w:tcW w:w="83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政府门户网站</w:t>
            </w:r>
          </w:p>
        </w:tc>
        <w:tc>
          <w:tcPr>
            <w:tcW w:w="82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97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840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atLeast"/>
        </w:trPr>
        <w:tc>
          <w:tcPr>
            <w:tcW w:w="547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92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政府文件</w:t>
            </w:r>
          </w:p>
        </w:tc>
        <w:tc>
          <w:tcPr>
            <w:tcW w:w="996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上级部门及本部门发布的政府文件、民宗相关法律法规</w:t>
            </w:r>
          </w:p>
        </w:tc>
        <w:tc>
          <w:tcPr>
            <w:tcW w:w="1607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上级部门及本部门发布的政府文件、民宗相关法律法规</w:t>
            </w:r>
          </w:p>
        </w:tc>
        <w:tc>
          <w:tcPr>
            <w:tcW w:w="88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《中华人民共和国政府信息公开条例》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8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信息产生或变更之日起</w:t>
            </w: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个工作日内公开，保持长期公开（相关法律法规另有规定的，从其规定）</w:t>
            </w:r>
          </w:p>
        </w:tc>
        <w:tc>
          <w:tcPr>
            <w:tcW w:w="952" w:type="dxa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  <w:bdr w:val="none" w:color="auto" w:sz="0" w:space="0"/>
              </w:rPr>
              <w:t>红塔区民宗局</w:t>
            </w:r>
          </w:p>
        </w:tc>
        <w:tc>
          <w:tcPr>
            <w:tcW w:w="834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16"/>
                <w:szCs w:val="16"/>
                <w:bdr w:val="none" w:color="auto" w:sz="0" w:space="0"/>
              </w:rPr>
              <w:t>政府门户网站</w:t>
            </w:r>
          </w:p>
        </w:tc>
        <w:tc>
          <w:tcPr>
            <w:tcW w:w="82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972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8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16"/>
                <w:szCs w:val="16"/>
                <w:bdr w:val="none" w:color="auto" w:sz="0" w:space="0"/>
              </w:rPr>
              <w:t>√</w:t>
            </w:r>
          </w:p>
        </w:tc>
        <w:tc>
          <w:tcPr>
            <w:tcW w:w="840" w:type="dxa"/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spacing w:before="182" w:beforeAutospacing="0" w:after="0" w:afterAutospacing="0" w:line="360" w:lineRule="atLeast"/>
        <w:ind w:left="0" w:right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83" w:right="57" w:bottom="57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FZBaiZheng_S10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aiZheng_S10">
    <w:panose1 w:val="02000500000000000000"/>
    <w:charset w:val="00"/>
    <w:family w:val="auto"/>
    <w:pitch w:val="default"/>
    <w:sig w:usb0="800000A3" w:usb1="0000004A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0460A"/>
    <w:rsid w:val="1CAE6EEB"/>
    <w:rsid w:val="1ECD2704"/>
    <w:rsid w:val="24504897"/>
    <w:rsid w:val="2F737C4E"/>
    <w:rsid w:val="418D2CBA"/>
    <w:rsid w:val="4C0D0140"/>
    <w:rsid w:val="54A0460A"/>
    <w:rsid w:val="5D4F42B0"/>
    <w:rsid w:val="5F5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2023-11-14T07:50:00Z</dcterms:created>
  <dc:creator>Administrator</dc:creator>
  <cp:lastModifiedBy>Administrator</cp:lastModifiedBy>
  <dcterms:modified xsi:type="dcterms:W3CDTF">2023-11-14T08:08:21Z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