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关于举行《</w:t>
      </w:r>
      <w:r>
        <w:rPr>
          <w:rFonts w:hint="eastAsia" w:ascii="方正小标宋简体" w:hAnsi="方正小标宋简体" w:eastAsia="方正小标宋简体" w:cs="方正小标宋简体"/>
          <w:sz w:val="44"/>
          <w:szCs w:val="44"/>
          <w:lang w:val="en-US" w:eastAsia="zh-CN"/>
        </w:rPr>
        <w:t>灵秀云栖艺术谷产业及配套设施项目</w:t>
      </w:r>
      <w:r>
        <w:rPr>
          <w:rFonts w:hint="eastAsia" w:ascii="方正小标宋简体" w:hAnsi="方正小标宋简体" w:eastAsia="方正小标宋简体" w:cs="方正小标宋简体"/>
          <w:sz w:val="44"/>
          <w:szCs w:val="44"/>
        </w:rPr>
        <w:t>》听证会的说明</w:t>
      </w:r>
    </w:p>
    <w:p>
      <w:pPr>
        <w:keepNext w:val="0"/>
        <w:keepLines w:val="0"/>
        <w:pageBreakBefore w:val="0"/>
        <w:widowControl w:val="0"/>
        <w:kinsoku/>
        <w:wordWrap/>
        <w:overflowPunct/>
        <w:topLinePunct w:val="0"/>
        <w:autoSpaceDE/>
        <w:autoSpaceDN/>
        <w:bidi w:val="0"/>
        <w:spacing w:line="590" w:lineRule="exact"/>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灵秀云栖艺术谷产业及配套设施项目涉及上灵秀村、下灵秀村及中间的田园区域，总用地面积约</w:t>
      </w:r>
      <w:r>
        <w:rPr>
          <w:rFonts w:hint="default" w:ascii="Times New Roman" w:hAnsi="Times New Roman" w:eastAsia="方正仿宋_GBK" w:cs="Times New Roman"/>
          <w:sz w:val="32"/>
          <w:szCs w:val="32"/>
          <w:lang w:val="en-US" w:eastAsia="zh-CN"/>
        </w:rPr>
        <w:t>496.5</w:t>
      </w:r>
      <w:r>
        <w:rPr>
          <w:rFonts w:hint="eastAsia" w:ascii="Times New Roman" w:hAnsi="Times New Roman" w:eastAsia="方正仿宋_GBK" w:cs="Times New Roman"/>
          <w:sz w:val="32"/>
          <w:szCs w:val="32"/>
          <w:lang w:val="en-US" w:eastAsia="zh-CN"/>
        </w:rPr>
        <w:t>亩（其中</w:t>
      </w:r>
      <w:r>
        <w:rPr>
          <w:rFonts w:hint="default" w:ascii="Times New Roman" w:hAnsi="Times New Roman" w:eastAsia="方正仿宋_GBK" w:cs="Times New Roman"/>
          <w:sz w:val="32"/>
          <w:szCs w:val="32"/>
          <w:lang w:val="en-US" w:eastAsia="zh-CN"/>
        </w:rPr>
        <w:t>143.5</w:t>
      </w:r>
      <w:r>
        <w:rPr>
          <w:rFonts w:hint="eastAsia" w:ascii="Times New Roman" w:hAnsi="Times New Roman" w:eastAsia="方正仿宋_GBK" w:cs="Times New Roman"/>
          <w:sz w:val="32"/>
          <w:szCs w:val="32"/>
          <w:lang w:val="en-US" w:eastAsia="zh-CN"/>
        </w:rPr>
        <w:t>亩为规划范围内散乱分布的私人苗圃，此次项目不对该部分土地进行规划利用）。项目规划土地分布及现状情况分别为：上灵秀村规划范围内包括闲置的老烤房、部分老建筑区域、养殖建筑、老村公社、灵秀小学；下灵秀村规划范围内包括闲置的生猪养殖圈场、鱼塘及连接上下灵秀的田园。建设内容包括： 文艺商业街、精品客栈、游客接待中心、图书馆、多功能音乐厅 等多项文化艺术建筑，其中上灵秀村内构筑物包括大师工坊、灵栖艺术中心、高端餐厅、松风书院、玩艺儿学堂等；项目下灵秀村内构筑物包括精品客栈、商业街、音乐喷泉、绿野童梦谷、青花市集、游客中心等及相关道路、公共服务设施建设。</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textAlignment w:val="auto"/>
      </w:pPr>
      <w:r>
        <w:rPr>
          <w:rFonts w:hint="eastAsia" w:ascii="Times New Roman" w:hAnsi="Times New Roman" w:eastAsia="方正仿宋_GBK" w:cs="Times New Roman"/>
          <w:kern w:val="2"/>
          <w:sz w:val="32"/>
          <w:szCs w:val="32"/>
          <w:lang w:val="en-US" w:eastAsia="zh-CN" w:bidi="ar-SA"/>
        </w:rPr>
        <w:t>本项目用地情况主要涉及农用地土地流转及建设用地地上构筑物拆除。其中，地上构筑物拆除上灵秀涉及76宗，下灵秀涉及191宗，总共267宗。农用地土地流转上灵秀涉及107户，下灵秀涉及130户，共237户，且赔偿协议已由玉溪润础文旅投资发展有限责任公司与灵秀社区签订完成。</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为了推行重大决策听证制度，在</w:t>
      </w:r>
      <w:r>
        <w:rPr>
          <w:rFonts w:hint="eastAsia" w:ascii="Times New Roman" w:hAnsi="Times New Roman" w:eastAsia="方正仿宋_GBK" w:cs="Times New Roman"/>
          <w:sz w:val="32"/>
          <w:szCs w:val="32"/>
          <w:lang w:val="en-US" w:eastAsia="zh-CN"/>
        </w:rPr>
        <w:t>灵秀云栖艺术谷产业及配套设施项目</w:t>
      </w:r>
      <w:r>
        <w:rPr>
          <w:rFonts w:ascii="Times New Roman" w:hAnsi="Times New Roman" w:eastAsia="方正仿宋_GBK" w:cs="Times New Roman"/>
          <w:sz w:val="32"/>
          <w:szCs w:val="32"/>
        </w:rPr>
        <w:t>工作中充分发扬民主，反映民意，集中民智，增加重大事项决策工作透明度和公众参与度，根据市、区两级政府重大决策听证制度的相关规定，决定举行《</w:t>
      </w:r>
      <w:r>
        <w:rPr>
          <w:rFonts w:hint="eastAsia" w:ascii="Times New Roman" w:hAnsi="Times New Roman" w:eastAsia="方正仿宋_GBK" w:cs="Times New Roman"/>
          <w:sz w:val="32"/>
          <w:szCs w:val="32"/>
          <w:lang w:val="en-US" w:eastAsia="zh-CN"/>
        </w:rPr>
        <w:t>灵秀云栖艺术谷产业及配套设施项目</w:t>
      </w:r>
      <w:r>
        <w:rPr>
          <w:rFonts w:ascii="Times New Roman" w:hAnsi="Times New Roman" w:eastAsia="方正仿宋_GBK" w:cs="Times New Roman"/>
          <w:sz w:val="32"/>
          <w:szCs w:val="32"/>
        </w:rPr>
        <w:t>》听证会。</w:t>
      </w:r>
    </w:p>
    <w:p>
      <w:pPr>
        <w:keepNext w:val="0"/>
        <w:keepLines w:val="0"/>
        <w:pageBreakBefore w:val="0"/>
        <w:widowControl w:val="0"/>
        <w:kinsoku/>
        <w:wordWrap/>
        <w:overflowPunct/>
        <w:topLinePunct w:val="0"/>
        <w:autoSpaceDE/>
        <w:autoSpaceDN/>
        <w:bidi w:val="0"/>
        <w:spacing w:line="590" w:lineRule="exact"/>
        <w:ind w:firstLine="640" w:firstLineChars="200"/>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lang w:val="en-US" w:eastAsia="zh-CN"/>
        </w:rPr>
        <w:t>5</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lang w:val="en-US" w:eastAsia="zh-CN"/>
        </w:rPr>
        <w:t>20</w:t>
      </w:r>
      <w:r>
        <w:rPr>
          <w:rFonts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eastAsia="zh-CN"/>
        </w:rPr>
        <w:t>红塔区文化和旅游局</w:t>
      </w:r>
      <w:r>
        <w:rPr>
          <w:rFonts w:ascii="Times New Roman" w:hAnsi="Times New Roman" w:eastAsia="方正仿宋_GBK" w:cs="Times New Roman"/>
          <w:sz w:val="32"/>
          <w:szCs w:val="32"/>
        </w:rPr>
        <w:t>在玉溪市红塔区人民政府信息公开网发布关于举行《</w:t>
      </w:r>
      <w:r>
        <w:rPr>
          <w:rFonts w:hint="eastAsia" w:ascii="Times New Roman" w:hAnsi="Times New Roman" w:eastAsia="方正仿宋_GBK" w:cs="Times New Roman"/>
          <w:sz w:val="32"/>
          <w:szCs w:val="32"/>
          <w:lang w:val="en-US" w:eastAsia="zh-CN"/>
        </w:rPr>
        <w:t>灵秀云栖艺术谷产业及配套设施项目</w:t>
      </w:r>
      <w:r>
        <w:rPr>
          <w:rFonts w:ascii="Times New Roman" w:hAnsi="Times New Roman" w:eastAsia="方正仿宋_GBK" w:cs="Times New Roman"/>
          <w:sz w:val="32"/>
          <w:szCs w:val="32"/>
        </w:rPr>
        <w:t>》听证会的公告（第1号），截止202</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24</w:t>
      </w:r>
      <w:r>
        <w:rPr>
          <w:rFonts w:ascii="Times New Roman" w:hAnsi="Times New Roman" w:eastAsia="方正仿宋_GBK" w:cs="Times New Roman"/>
          <w:sz w:val="32"/>
          <w:szCs w:val="32"/>
        </w:rPr>
        <w:t>日18时。报名听证代表人数</w:t>
      </w:r>
      <w:r>
        <w:rPr>
          <w:rFonts w:hint="eastAsia" w:ascii="Times New Roman" w:hAnsi="Times New Roman" w:eastAsia="方正仿宋_GBK" w:cs="Times New Roman"/>
          <w:sz w:val="32"/>
          <w:szCs w:val="32"/>
          <w:lang w:val="en-US" w:eastAsia="zh-CN"/>
        </w:rPr>
        <w:t>28</w:t>
      </w:r>
      <w:r>
        <w:rPr>
          <w:rFonts w:ascii="Times New Roman" w:hAnsi="Times New Roman" w:eastAsia="方正仿宋_GBK" w:cs="Times New Roman"/>
          <w:sz w:val="32"/>
          <w:szCs w:val="32"/>
        </w:rPr>
        <w:t>人，</w:t>
      </w:r>
      <w:r>
        <w:rPr>
          <w:rFonts w:hint="eastAsia" w:ascii="Times New Roman" w:hAnsi="Times New Roman" w:eastAsia="方正仿宋_GBK" w:cs="Times New Roman"/>
          <w:sz w:val="32"/>
          <w:szCs w:val="32"/>
        </w:rPr>
        <w:t>其中邀请人大代表1名，政协委员1名，</w:t>
      </w:r>
      <w:r>
        <w:rPr>
          <w:rFonts w:hint="eastAsia" w:ascii="Times New Roman" w:hAnsi="Times New Roman" w:eastAsia="方正仿宋_GBK" w:cs="Times New Roman"/>
          <w:sz w:val="32"/>
          <w:szCs w:val="32"/>
          <w:lang w:eastAsia="zh-CN"/>
        </w:rPr>
        <w:t>区直各部门工作人员</w:t>
      </w:r>
      <w:r>
        <w:rPr>
          <w:rFonts w:hint="eastAsia" w:ascii="Times New Roman" w:hAnsi="Times New Roman" w:eastAsia="方正仿宋_GBK" w:cs="Times New Roman"/>
          <w:sz w:val="32"/>
          <w:szCs w:val="32"/>
          <w:lang w:val="en-US" w:eastAsia="zh-CN"/>
        </w:rPr>
        <w:t>9名，凤凰街道、灵秀</w:t>
      </w:r>
      <w:r>
        <w:rPr>
          <w:rFonts w:hint="eastAsia" w:ascii="Times New Roman" w:hAnsi="Times New Roman" w:eastAsia="方正仿宋_GBK" w:cs="Times New Roman"/>
          <w:sz w:val="32"/>
          <w:szCs w:val="32"/>
        </w:rPr>
        <w:t>社区</w:t>
      </w:r>
      <w:r>
        <w:rPr>
          <w:rFonts w:hint="eastAsia" w:ascii="Times New Roman" w:hAnsi="Times New Roman" w:eastAsia="方正仿宋_GBK" w:cs="Times New Roman"/>
          <w:sz w:val="32"/>
          <w:szCs w:val="32"/>
          <w:lang w:eastAsia="zh-CN"/>
        </w:rPr>
        <w:t>及其第一、第二</w:t>
      </w:r>
      <w:r>
        <w:rPr>
          <w:rFonts w:hint="eastAsia" w:ascii="Times New Roman" w:hAnsi="Times New Roman" w:eastAsia="方正仿宋_GBK" w:cs="Times New Roman"/>
          <w:sz w:val="32"/>
          <w:szCs w:val="32"/>
        </w:rPr>
        <w:t>小组</w:t>
      </w:r>
      <w:r>
        <w:rPr>
          <w:rFonts w:hint="eastAsia" w:ascii="Times New Roman" w:hAnsi="Times New Roman" w:eastAsia="方正仿宋_GBK" w:cs="Times New Roman"/>
          <w:sz w:val="32"/>
          <w:szCs w:val="32"/>
          <w:lang w:eastAsia="zh-CN"/>
        </w:rPr>
        <w:t>工作人员</w:t>
      </w:r>
      <w:r>
        <w:rPr>
          <w:rFonts w:hint="eastAsia" w:ascii="Times New Roman" w:hAnsi="Times New Roman" w:eastAsia="方正仿宋_GBK" w:cs="Times New Roman"/>
          <w:sz w:val="32"/>
          <w:szCs w:val="32"/>
          <w:lang w:val="en-US" w:eastAsia="zh-CN"/>
        </w:rPr>
        <w:t>9名、村</w:t>
      </w:r>
      <w:r>
        <w:rPr>
          <w:rFonts w:hint="eastAsia" w:ascii="Times New Roman" w:hAnsi="Times New Roman" w:eastAsia="方正仿宋_GBK" w:cs="Times New Roman"/>
          <w:sz w:val="32"/>
          <w:szCs w:val="32"/>
        </w:rPr>
        <w:t>集体</w:t>
      </w:r>
      <w:r>
        <w:rPr>
          <w:rFonts w:hint="eastAsia" w:ascii="Times New Roman" w:hAnsi="Times New Roman" w:eastAsia="方正仿宋_GBK" w:cs="Times New Roman"/>
          <w:sz w:val="32"/>
          <w:szCs w:val="32"/>
          <w:lang w:eastAsia="zh-CN"/>
        </w:rPr>
        <w:t>居民、党员</w:t>
      </w:r>
      <w:r>
        <w:rPr>
          <w:rFonts w:hint="eastAsia" w:ascii="Times New Roman" w:hAnsi="Times New Roman" w:eastAsia="方正仿宋_GBK" w:cs="Times New Roman"/>
          <w:sz w:val="32"/>
          <w:szCs w:val="32"/>
        </w:rPr>
        <w:t>代表报名</w:t>
      </w:r>
      <w:r>
        <w:rPr>
          <w:rFonts w:hint="eastAsia" w:ascii="Times New Roman" w:hAnsi="Times New Roman" w:eastAsia="方正仿宋_GBK" w:cs="Times New Roman"/>
          <w:sz w:val="32"/>
          <w:szCs w:val="32"/>
          <w:lang w:val="en-US" w:eastAsia="zh-CN"/>
        </w:rPr>
        <w:t>8</w:t>
      </w:r>
      <w:r>
        <w:rPr>
          <w:rFonts w:ascii="Times New Roman" w:hAnsi="Times New Roman" w:eastAsia="方正仿宋_GBK" w:cs="Times New Roman"/>
          <w:sz w:val="32"/>
          <w:szCs w:val="32"/>
        </w:rPr>
        <w:t>人。根据第1号公告：“听证旁听人名额为5人以内，在申请作为听证陈述人（听证代表）而未被选取的人员中确定。”因报名申请作为听证代表人数没有超过公告人数范围，本次听证会没有旁听人。202</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26</w:t>
      </w:r>
      <w:r>
        <w:rPr>
          <w:rFonts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eastAsia="zh-CN"/>
        </w:rPr>
        <w:t>区文化和旅游局</w:t>
      </w:r>
      <w:r>
        <w:rPr>
          <w:rFonts w:ascii="Times New Roman" w:hAnsi="Times New Roman" w:eastAsia="方正仿宋_GBK" w:cs="Times New Roman"/>
          <w:sz w:val="32"/>
          <w:szCs w:val="32"/>
        </w:rPr>
        <w:t>在玉溪市红塔区人民政府信息公开网发布关于举行《</w:t>
      </w:r>
      <w:r>
        <w:rPr>
          <w:rFonts w:hint="eastAsia" w:ascii="Times New Roman" w:hAnsi="Times New Roman" w:eastAsia="方正仿宋_GBK" w:cs="Times New Roman"/>
          <w:sz w:val="32"/>
          <w:szCs w:val="32"/>
          <w:lang w:val="en-US" w:eastAsia="zh-CN"/>
        </w:rPr>
        <w:t>灵秀云栖艺术谷产业及配套设施项目</w:t>
      </w:r>
      <w:r>
        <w:rPr>
          <w:rFonts w:ascii="Times New Roman" w:hAnsi="Times New Roman" w:eastAsia="方正仿宋_GBK" w:cs="Times New Roman"/>
          <w:sz w:val="32"/>
          <w:szCs w:val="32"/>
        </w:rPr>
        <w:t>》听证会的公告（第2号）。202</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7</w:t>
      </w:r>
      <w:r>
        <w:rPr>
          <w:rFonts w:ascii="Times New Roman" w:hAnsi="Times New Roman" w:eastAsia="方正仿宋_GBK" w:cs="Times New Roman"/>
          <w:sz w:val="32"/>
          <w:szCs w:val="32"/>
        </w:rPr>
        <w:t>日如期召开了听证会，听证会实到人数</w:t>
      </w:r>
      <w:r>
        <w:rPr>
          <w:rFonts w:hint="eastAsia" w:ascii="Times New Roman" w:hAnsi="Times New Roman" w:eastAsia="方正仿宋_GBK" w:cs="Times New Roman"/>
          <w:sz w:val="32"/>
          <w:szCs w:val="32"/>
          <w:lang w:val="en-US" w:eastAsia="zh-CN"/>
        </w:rPr>
        <w:t>26</w:t>
      </w:r>
      <w:r>
        <w:rPr>
          <w:rFonts w:ascii="Times New Roman" w:hAnsi="Times New Roman" w:eastAsia="方正仿宋_GBK" w:cs="Times New Roman"/>
          <w:sz w:val="32"/>
          <w:szCs w:val="32"/>
        </w:rPr>
        <w:t>人。听证会按即定程序完成。</w:t>
      </w:r>
    </w:p>
    <w:p>
      <w:pPr>
        <w:pStyle w:val="2"/>
        <w:keepNext w:val="0"/>
        <w:keepLines w:val="0"/>
        <w:pageBreakBefore w:val="0"/>
        <w:widowControl w:val="0"/>
        <w:kinsoku/>
        <w:wordWrap/>
        <w:overflowPunct/>
        <w:topLinePunct w:val="0"/>
        <w:autoSpaceDE/>
        <w:autoSpaceDN/>
        <w:bidi w:val="0"/>
        <w:spacing w:after="0" w:line="590" w:lineRule="exact"/>
        <w:textAlignment w:val="auto"/>
        <w:rPr>
          <w:rFonts w:ascii="Times New Roman" w:hAnsi="Times New Roman" w:eastAsia="方正仿宋_GBK" w:cs="Times New Roman"/>
        </w:rPr>
      </w:pPr>
    </w:p>
    <w:bookmarkEnd w:id="0"/>
    <w:sectPr>
      <w:headerReference r:id="rId3" w:type="default"/>
      <w:footerReference r:id="rId4" w:type="default"/>
      <w:pgSz w:w="11906" w:h="16838"/>
      <w:pgMar w:top="2041" w:right="1474"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7708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708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9pt;height:144pt;width:60.7pt;mso-position-horizontal:outside;mso-position-horizontal-relative:margin;z-index:251659264;mso-width-relative:page;mso-height-relative:page;" filled="f" stroked="f" coordsize="21600,21600" o:gfxdata="UEsDBAoAAAAAAIdO4kAAAAAAAAAAAAAAAAAEAAAAZHJzL1BLAwQUAAAACACHTuJAzkE14dYAAAAI&#10;AQAADwAAAGRycy9kb3ducmV2LnhtbE2PMU/DMBCFdyT+g3VIbK2dCEEV4nRA0AEmUoQYr/ElThuf&#10;o9hNC78ed4LtTu/du++V67MbxExT6D1ryJYKBHHjTc+dho/ty2IFIkRkg4Nn0vBNAdbV9VWJhfEn&#10;fqe5jp1IIRwK1GBjHAspQ2PJYVj6kThprZ8cxrROnTQTnlK4G2Su1L102HP6YHGkJ0vNoT66hPH5&#10;ptzmp7Vf7hXbUNvtvHnea317k6lHEJHO8c8MF/x0A1Vi2vkjmyAGDalI1LDIVmm4yHl2B2KnIX9Q&#10;CmRVyv8Fql9QSwMEFAAAAAgAh07iQIVTXXETAgAACAQAAA4AAABkcnMvZTJvRG9jLnhtbK1Ty47T&#10;MBTdI/EPlvc0aREzpWo6KjMqQqqYkQpi7TpOE8kvbLdJ+QD4A1Zs2PNd/Q6O3aSDgBVic3Nz3/fc&#10;4/lNpyQ5COcbows6HuWUCM1N2ehdQd+/Wz2bUuID0yWTRouCHoWnN4unT+atnYmJqY0shSMoov2s&#10;tQWtQ7CzLPO8For5kbFCw1kZp1jAr9tlpWMtqiuZTfL8KmuNK60zXHgP693ZSRepflUJHu6ryotA&#10;ZEExW0jSJbmNMlvM2WznmK0b3o/B/mEKxRqNppdSdywwsnfNH6VUw53xpgojblRmqqrhIu2Abcb5&#10;b9tsamZF2gXgeHuByf+/svzt4cGRpsTtKNFM4USnr19O336cvn8m4whPa/0MURuLuNC9Ml0M7e0e&#10;xrh1VzkVv9iHwA+gjxdwRRcIh/H6Op++hIfDNZ5OptM8oZ89Zlvnw2thFIlKQR2OlzBlh7UP6IjQ&#10;ISQ202bVSJkOKDVpC3r1/EWeEi4eZEiNxLjDedaohW7b9QtsTXnEXs6cieEtXzVovmY+PDAHJmBg&#10;sDvcQ1TSoInpNUpq4z79zR7jcSB4KWnBrIL6j3vmBCXyjcbpIg0HxQ3KdlD0Xt0akBXnwDRJRYIL&#10;clArZ9QHkH4Zu8DFNEevgoZBvQ1nfuPRcLFcpiCQzbKw1hvLY+kIn7fLfQCECdkIyxmLHi3QLQHe&#10;P43I51//U9TjA17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5BNeHWAAAACAEAAA8AAAAAAAAA&#10;AQAgAAAAIgAAAGRycy9kb3ducmV2LnhtbFBLAQIUABQAAAAIAIdO4kCFU11xEwIAAAgEAAAOAAAA&#10;AAAAAAEAIAAAACUBAABkcnMvZTJvRG9jLnhtbFBLBQYAAAAABgAGAFkBAACqBQAAAAA=&#10;">
              <v:fill on="f" focussize="0,0"/>
              <v:stroke on="f" weight="0.5pt"/>
              <v:imagedata o:title=""/>
              <o:lock v:ext="edit" aspectratio="f"/>
              <v:textbox inset="0mm,0mm,0mm,0mm" style="mso-fit-shape-to-text:t;">
                <w:txbxContent>
                  <w:p>
                    <w:pPr>
                      <w:snapToGrid w:val="0"/>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lMjVlMTBiNTMwZjI0OTc5ZmQwYzczOGI4OWUwNzkifQ=="/>
  </w:docVars>
  <w:rsids>
    <w:rsidRoot w:val="11534A1A"/>
    <w:rsid w:val="001A6FE3"/>
    <w:rsid w:val="004E4ED1"/>
    <w:rsid w:val="008576B8"/>
    <w:rsid w:val="00E54AC0"/>
    <w:rsid w:val="01E16961"/>
    <w:rsid w:val="060C5F5C"/>
    <w:rsid w:val="0A0A4537"/>
    <w:rsid w:val="0E353DD1"/>
    <w:rsid w:val="0EA66187"/>
    <w:rsid w:val="0ECF0B37"/>
    <w:rsid w:val="0FA5055D"/>
    <w:rsid w:val="0FA84606"/>
    <w:rsid w:val="11534A1A"/>
    <w:rsid w:val="12001A6D"/>
    <w:rsid w:val="13F20DE9"/>
    <w:rsid w:val="1878412E"/>
    <w:rsid w:val="1B153961"/>
    <w:rsid w:val="22845CE3"/>
    <w:rsid w:val="253226A6"/>
    <w:rsid w:val="292C3E30"/>
    <w:rsid w:val="2A164417"/>
    <w:rsid w:val="35A4385C"/>
    <w:rsid w:val="37A146D9"/>
    <w:rsid w:val="3AAB1982"/>
    <w:rsid w:val="3C2A331A"/>
    <w:rsid w:val="3E75141C"/>
    <w:rsid w:val="479D4B05"/>
    <w:rsid w:val="60121E09"/>
    <w:rsid w:val="608A7968"/>
    <w:rsid w:val="6C143728"/>
    <w:rsid w:val="6FF07440"/>
    <w:rsid w:val="73E65405"/>
    <w:rsid w:val="76947C7E"/>
    <w:rsid w:val="7A84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954</Words>
  <Characters>1009</Characters>
  <Lines>7</Lines>
  <Paragraphs>2</Paragraphs>
  <TotalTime>3</TotalTime>
  <ScaleCrop>false</ScaleCrop>
  <LinksUpToDate>false</LinksUpToDate>
  <CharactersWithSpaces>1009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2017-11-08T06:48:00Z</dcterms:created>
  <dc:creator>Administrator</dc:creator>
  <cp:lastModifiedBy>Administrator</cp:lastModifiedBy>
  <cp:lastPrinted>2021-10-18T06:29:00Z</cp:lastPrinted>
  <dcterms:modified xsi:type="dcterms:W3CDTF">2022-06-16T07:43:53Z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KSOSaveFontToCloudKey">
    <vt:lpwstr>313546599_cloud</vt:lpwstr>
  </property>
  <property fmtid="{D5CDD505-2E9C-101B-9397-08002B2CF9AE}" pid="4" name="ICV">
    <vt:lpwstr>526756DBB9754481B3F930C2B6A3C336</vt:lpwstr>
  </property>
</Properties>
</file>