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E6" w:rsidRDefault="004571D4" w:rsidP="007344E6">
      <w:pPr>
        <w:spacing w:line="590" w:lineRule="exact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玉溪市</w:t>
      </w:r>
      <w:r>
        <w:rPr>
          <w:rFonts w:ascii="Times New Roman" w:eastAsia="方正小标宋_GBK" w:hAnsi="Times New Roman" w:cs="Times New Roman"/>
          <w:sz w:val="44"/>
          <w:szCs w:val="44"/>
        </w:rPr>
        <w:t>红塔区</w:t>
      </w:r>
      <w:r w:rsidR="007344E6">
        <w:rPr>
          <w:rFonts w:ascii="Times New Roman" w:eastAsia="方正小标宋_GBK" w:hAnsi="Times New Roman" w:cs="Times New Roman"/>
          <w:sz w:val="44"/>
          <w:szCs w:val="44"/>
        </w:rPr>
        <w:t>统计局</w:t>
      </w:r>
      <w:r w:rsidRPr="004571D4">
        <w:rPr>
          <w:rFonts w:ascii="Times New Roman" w:eastAsia="方正小标宋_GBK" w:hAnsi="Times New Roman" w:cs="Times New Roman"/>
          <w:sz w:val="44"/>
          <w:szCs w:val="44"/>
        </w:rPr>
        <w:t>2020</w:t>
      </w:r>
      <w:r w:rsidRPr="004571D4">
        <w:rPr>
          <w:rFonts w:ascii="Times New Roman" w:eastAsia="方正小标宋_GBK" w:hAnsi="Times New Roman" w:cs="Times New Roman"/>
          <w:sz w:val="44"/>
          <w:szCs w:val="44"/>
        </w:rPr>
        <w:t>年政府信息公开</w:t>
      </w:r>
    </w:p>
    <w:p w:rsidR="004571D4" w:rsidRPr="004571D4" w:rsidRDefault="004571D4" w:rsidP="007344E6">
      <w:pPr>
        <w:spacing w:line="590" w:lineRule="exact"/>
        <w:ind w:firstLineChars="600" w:firstLine="2640"/>
        <w:rPr>
          <w:rFonts w:ascii="Times New Roman" w:eastAsia="方正小标宋_GBK" w:hAnsi="Times New Roman" w:cs="Times New Roman"/>
          <w:sz w:val="44"/>
          <w:szCs w:val="44"/>
        </w:rPr>
      </w:pPr>
      <w:r w:rsidRPr="004571D4">
        <w:rPr>
          <w:rFonts w:ascii="Times New Roman" w:eastAsia="方正小标宋_GBK" w:hAnsi="Times New Roman" w:cs="Times New Roman"/>
          <w:sz w:val="44"/>
          <w:szCs w:val="44"/>
        </w:rPr>
        <w:t>工作年度报告</w:t>
      </w:r>
    </w:p>
    <w:p w:rsidR="004571D4" w:rsidRPr="004571D4" w:rsidRDefault="004571D4" w:rsidP="007F0B86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一、总体情况</w:t>
      </w:r>
    </w:p>
    <w:p w:rsidR="000C044D" w:rsidRDefault="007F0B86" w:rsidP="00664869">
      <w:pPr>
        <w:shd w:val="solid" w:color="FFFFFF" w:fill="auto"/>
        <w:autoSpaceDN w:val="0"/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</w:pPr>
      <w:r w:rsidRPr="004E366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2020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年，红塔区统计局</w:t>
      </w:r>
      <w:r w:rsidR="00992549" w:rsidRPr="00B51615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认真贯彻落实</w:t>
      </w:r>
      <w:r w:rsidR="00992549" w:rsidRPr="00B51615">
        <w:rPr>
          <w:rFonts w:ascii="方正仿宋_GBK" w:eastAsia="方正仿宋_GBK" w:hint="eastAsia"/>
          <w:color w:val="000000"/>
          <w:sz w:val="32"/>
          <w:szCs w:val="32"/>
        </w:rPr>
        <w:t>《中华人民共和国政府信息公开条例》，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坚持把政务公开</w:t>
      </w:r>
      <w:r w:rsidRPr="004E366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作为提高统计服务水平的一项重要工作来抓。从加强领导、完善机制、提高成效等方面，深入推进信息</w:t>
      </w:r>
      <w:r w:rsidR="00664869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公开</w:t>
      </w:r>
      <w:r w:rsidRPr="004E366B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的质量和服务水平不断提高，及时提供翔实的统计数据和科学的统计分析，为我区经济社会全面协调可持续发展做出正确决策</w:t>
      </w:r>
      <w:r w:rsidR="000C044D"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E77C6" w:rsidRPr="005E77C6" w:rsidRDefault="005E77C6" w:rsidP="005E77C6">
      <w:pPr>
        <w:pStyle w:val="p0"/>
        <w:spacing w:line="560" w:lineRule="atLeast"/>
        <w:ind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在重点领域方面，红塔区统计局开展统计监测、准确反映新冠肺炎疫情对全区经济运行的冲击影响，为区委、区政府科学决策提供了重要参考依据。通过门户网站开展经济和社会发展统计数据的发布，全年发布《</w:t>
      </w:r>
      <w:r w:rsidRPr="005B0BFE">
        <w:rPr>
          <w:rFonts w:ascii="方正仿宋_GBK" w:eastAsia="方正仿宋_GBK" w:hint="eastAsia"/>
          <w:sz w:val="32"/>
          <w:szCs w:val="32"/>
        </w:rPr>
        <w:t>玉溪市红塔区2019年国民经济和社会发展统计公报</w:t>
      </w:r>
      <w:r>
        <w:rPr>
          <w:rFonts w:ascii="方正仿宋_GBK" w:eastAsia="方正仿宋_GBK" w:hint="eastAsia"/>
          <w:sz w:val="32"/>
          <w:szCs w:val="32"/>
        </w:rPr>
        <w:t>》、</w:t>
      </w:r>
      <w:r w:rsidRPr="005B0BFE">
        <w:rPr>
          <w:rFonts w:ascii="方正仿宋_GBK" w:eastAsia="方正仿宋_GBK" w:hint="eastAsia"/>
          <w:sz w:val="32"/>
          <w:szCs w:val="32"/>
        </w:rPr>
        <w:t>《统计分析》10期，《统计资讯》101期，</w:t>
      </w:r>
      <w:r>
        <w:rPr>
          <w:rFonts w:ascii="方正仿宋_GBK" w:eastAsia="方正仿宋_GBK" w:hint="eastAsia"/>
          <w:sz w:val="32"/>
          <w:szCs w:val="32"/>
        </w:rPr>
        <w:t>做到权威信息推送“快</w:t>
      </w:r>
      <w:r w:rsidRPr="005B0BFE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、解读数据</w:t>
      </w:r>
      <w:r w:rsidRPr="005B0BFE">
        <w:rPr>
          <w:rFonts w:ascii="方正仿宋_GBK" w:eastAsia="方正仿宋_GBK" w:hint="eastAsia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权威</w:t>
      </w:r>
      <w:r w:rsidRPr="005B0BFE"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 w:hint="eastAsia"/>
          <w:sz w:val="32"/>
          <w:szCs w:val="32"/>
        </w:rPr>
        <w:t>，客观反映疫情冲击对全区经济和民生发展的不利影响，有效引导社会公众全面理性看待当前经济形势，进一步稳定发展预期，发挥积极的舆论引导作用。</w:t>
      </w:r>
    </w:p>
    <w:p w:rsidR="004571D4" w:rsidRPr="004571D4" w:rsidRDefault="004571D4" w:rsidP="00664869">
      <w:pPr>
        <w:shd w:val="solid" w:color="FFFFFF" w:fill="auto"/>
        <w:autoSpaceDN w:val="0"/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二、主动公开政府信息情况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56"/>
        <w:gridCol w:w="2087"/>
        <w:gridCol w:w="1411"/>
        <w:gridCol w:w="2082"/>
      </w:tblGrid>
      <w:tr w:rsidR="004571D4" w:rsidRPr="004571D4" w:rsidTr="004875BA">
        <w:trPr>
          <w:trHeight w:val="495"/>
          <w:jc w:val="center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第二十条第（一）项</w:t>
            </w:r>
          </w:p>
        </w:tc>
      </w:tr>
      <w:tr w:rsidR="004571D4" w:rsidRPr="004571D4" w:rsidTr="004875BA">
        <w:trPr>
          <w:trHeight w:val="882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本年新</w:t>
            </w: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br/>
            </w:r>
            <w:r w:rsidRPr="004571D4">
              <w:rPr>
                <w:rFonts w:ascii="Times New Roman" w:eastAsia="宋体" w:hAnsi="宋体" w:cs="Times New Roman"/>
                <w:kern w:val="0"/>
                <w:sz w:val="20"/>
                <w:szCs w:val="24"/>
              </w:rPr>
              <w:t>制作数量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本年新</w:t>
            </w: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br/>
            </w:r>
            <w:r w:rsidRPr="004571D4">
              <w:rPr>
                <w:rFonts w:ascii="Times New Roman" w:eastAsia="宋体" w:hAnsi="宋体" w:cs="Times New Roman"/>
                <w:kern w:val="0"/>
                <w:sz w:val="20"/>
                <w:szCs w:val="24"/>
              </w:rPr>
              <w:t>公开数量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对外公开总数量</w:t>
            </w:r>
          </w:p>
        </w:tc>
      </w:tr>
      <w:tr w:rsidR="004571D4" w:rsidRPr="004571D4" w:rsidTr="004875BA">
        <w:trPr>
          <w:trHeight w:val="523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规章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 xml:space="preserve">  </w:t>
            </w:r>
            <w:r w:rsidR="00EE562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71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规范性文件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 xml:space="preserve">  </w:t>
            </w:r>
            <w:r w:rsidR="00EE562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80"/>
          <w:jc w:val="center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lastRenderedPageBreak/>
              <w:t>第二十条第（五）项</w:t>
            </w:r>
          </w:p>
        </w:tc>
      </w:tr>
      <w:tr w:rsidR="004571D4" w:rsidRPr="004571D4" w:rsidTr="004875BA">
        <w:trPr>
          <w:trHeight w:val="634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本年增</w:t>
            </w: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处理决定数量</w:t>
            </w:r>
          </w:p>
        </w:tc>
      </w:tr>
      <w:tr w:rsidR="004571D4" w:rsidRPr="004571D4" w:rsidTr="004875BA">
        <w:trPr>
          <w:trHeight w:val="528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行政许可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550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其他对外管理服务事项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06"/>
          <w:jc w:val="center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第二十条第（六）项</w:t>
            </w:r>
          </w:p>
        </w:tc>
      </w:tr>
      <w:tr w:rsidR="004571D4" w:rsidRPr="004571D4" w:rsidTr="004875BA">
        <w:trPr>
          <w:trHeight w:val="634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本年增</w:t>
            </w: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减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处理决定数量</w:t>
            </w:r>
          </w:p>
        </w:tc>
      </w:tr>
      <w:tr w:rsidR="004571D4" w:rsidRPr="004571D4" w:rsidTr="004875BA">
        <w:trPr>
          <w:trHeight w:val="430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行政处罚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09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行政强制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74"/>
          <w:jc w:val="center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第二十条第（八）项</w:t>
            </w:r>
          </w:p>
        </w:tc>
      </w:tr>
      <w:tr w:rsidR="004571D4" w:rsidRPr="004571D4" w:rsidTr="004875BA">
        <w:trPr>
          <w:trHeight w:val="270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本年增</w:t>
            </w: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/</w:t>
            </w: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减</w:t>
            </w:r>
          </w:p>
        </w:tc>
      </w:tr>
      <w:tr w:rsidR="004571D4" w:rsidRPr="004571D4" w:rsidTr="004875BA">
        <w:trPr>
          <w:trHeight w:val="551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行政事业性收费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 xml:space="preserve">　</w:t>
            </w:r>
            <w:r w:rsidR="00EE5624"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71D4" w:rsidRPr="004571D4" w:rsidRDefault="00EE562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 </w:t>
            </w:r>
          </w:p>
        </w:tc>
      </w:tr>
      <w:tr w:rsidR="004571D4" w:rsidRPr="004571D4" w:rsidTr="004875BA">
        <w:trPr>
          <w:trHeight w:val="476"/>
          <w:jc w:val="center"/>
        </w:trPr>
        <w:tc>
          <w:tcPr>
            <w:tcW w:w="9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第二十条第（九）项</w:t>
            </w:r>
          </w:p>
        </w:tc>
      </w:tr>
      <w:tr w:rsidR="004571D4" w:rsidRPr="004571D4" w:rsidTr="004875BA">
        <w:trPr>
          <w:trHeight w:val="585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采购项目数量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采购总</w:t>
            </w:r>
            <w:proofErr w:type="gramEnd"/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金额</w:t>
            </w:r>
          </w:p>
        </w:tc>
      </w:tr>
      <w:tr w:rsidR="004571D4" w:rsidRPr="004571D4" w:rsidTr="004875BA">
        <w:trPr>
          <w:trHeight w:val="539"/>
          <w:jc w:val="center"/>
        </w:trPr>
        <w:tc>
          <w:tcPr>
            <w:tcW w:w="3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政府集中采购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1D4" w:rsidRPr="004571D4" w:rsidRDefault="00664869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71D4" w:rsidRPr="004571D4" w:rsidRDefault="00664869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44897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p w:rsidR="000618C4" w:rsidRDefault="000618C4" w:rsidP="000618C4">
      <w:pPr>
        <w:spacing w:line="590" w:lineRule="exact"/>
        <w:ind w:firstLineChars="100" w:firstLine="320"/>
        <w:rPr>
          <w:rFonts w:ascii="Times New Roman" w:eastAsia="方正黑体_GBK" w:hAnsi="Times New Roman" w:cs="Times New Roman"/>
          <w:sz w:val="32"/>
          <w:szCs w:val="32"/>
        </w:rPr>
      </w:pPr>
    </w:p>
    <w:p w:rsidR="004571D4" w:rsidRPr="004571D4" w:rsidRDefault="004571D4" w:rsidP="000618C4">
      <w:pPr>
        <w:spacing w:line="590" w:lineRule="exact"/>
        <w:ind w:firstLineChars="100" w:firstLine="320"/>
        <w:rPr>
          <w:rFonts w:ascii="Times New Roman" w:eastAsia="方正黑体_GBK" w:hAnsi="Times New Roman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三、收到和处理政府信息公开申请情况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855"/>
        <w:gridCol w:w="2325"/>
        <w:gridCol w:w="630"/>
        <w:gridCol w:w="765"/>
        <w:gridCol w:w="765"/>
        <w:gridCol w:w="825"/>
        <w:gridCol w:w="990"/>
        <w:gridCol w:w="720"/>
        <w:gridCol w:w="702"/>
      </w:tblGrid>
      <w:tr w:rsidR="004571D4" w:rsidRPr="004571D4" w:rsidTr="004875BA">
        <w:trPr>
          <w:jc w:val="center"/>
        </w:trPr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color w:val="000000"/>
                <w:sz w:val="20"/>
                <w:szCs w:val="24"/>
              </w:rPr>
              <w:t>（本列数据的勾</w:t>
            </w:r>
            <w:proofErr w:type="gramStart"/>
            <w:r w:rsidRPr="004571D4">
              <w:rPr>
                <w:rFonts w:ascii="Times New Roman" w:eastAsia="宋体" w:hAnsi="Calibri" w:cs="Times New Roman"/>
                <w:color w:val="000000"/>
                <w:sz w:val="20"/>
                <w:szCs w:val="24"/>
              </w:rPr>
              <w:t>稽</w:t>
            </w:r>
            <w:proofErr w:type="gramEnd"/>
            <w:r w:rsidRPr="004571D4">
              <w:rPr>
                <w:rFonts w:ascii="Times New Roman" w:eastAsia="宋体" w:hAnsi="Calibri" w:cs="Times New Roman"/>
                <w:color w:val="000000"/>
                <w:sz w:val="20"/>
                <w:szCs w:val="24"/>
              </w:rPr>
              <w:t>关系为：第一项加第二项之和，等于第三项加第四项之和）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申请人情况</w:t>
            </w:r>
          </w:p>
        </w:tc>
      </w:tr>
      <w:tr w:rsidR="004571D4" w:rsidRPr="004571D4" w:rsidTr="004875BA">
        <w:trPr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总计</w:t>
            </w:r>
          </w:p>
        </w:tc>
      </w:tr>
      <w:tr w:rsidR="004571D4" w:rsidRPr="004571D4" w:rsidTr="004875BA">
        <w:trPr>
          <w:jc w:val="center"/>
        </w:trPr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商业企业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科研机构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社会公益组织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法律服务机构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其他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4571D4" w:rsidRPr="004571D4" w:rsidTr="004875BA">
        <w:trPr>
          <w:trHeight w:val="466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一、本年新收政府信息公开申请数量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458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二、上年结转政府信息公开申请数量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三、本年度办理结果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（一）予以公开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（三）不予公开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1.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属于国家秘密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2.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其他法律行政法规禁止公开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3.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危及</w:t>
            </w: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“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三安全</w:t>
            </w:r>
            <w:proofErr w:type="gramStart"/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一</w:t>
            </w:r>
            <w:proofErr w:type="gramEnd"/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稳定</w:t>
            </w: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”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4.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保护第三方合法权益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5.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属于三类内部事务信息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6.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属于四类过程性信息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7.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属于行政执法案卷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8.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属于行政查询事项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（四）无法提供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1.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本机关不掌握相关政府信息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2.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没有现成信息需要另行制作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3.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补正后申请内容仍不明确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（五）</w:t>
            </w:r>
            <w:proofErr w:type="gramStart"/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不予处理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1.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信访举报投诉类申请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2.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3.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要求提供公开出版物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4.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无正当理由大量反复申请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Times New Roman" w:cs="Times New Roman"/>
                <w:sz w:val="20"/>
                <w:szCs w:val="24"/>
              </w:rPr>
              <w:t>5.</w:t>
            </w: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要求行政机关确认或重新出具已获取信息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（六）其他处理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jc w:val="center"/>
        </w:trPr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楷体" w:hAnsi="楷体" w:cs="Times New Roman"/>
                <w:sz w:val="20"/>
                <w:szCs w:val="24"/>
              </w:rPr>
              <w:t>（七）总计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</w:tr>
      <w:tr w:rsidR="004571D4" w:rsidRPr="004571D4" w:rsidTr="004875BA">
        <w:trPr>
          <w:trHeight w:val="555"/>
          <w:jc w:val="center"/>
        </w:trPr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四、结转下年度继续办理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7F0B86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7F0B86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571D4" w:rsidRPr="004571D4" w:rsidRDefault="004571D4" w:rsidP="004571D4">
      <w:pPr>
        <w:spacing w:line="59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4571D4" w:rsidRPr="004571D4" w:rsidRDefault="004571D4" w:rsidP="004571D4">
      <w:pPr>
        <w:spacing w:line="59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4571D4" w:rsidRPr="004571D4" w:rsidRDefault="004571D4" w:rsidP="0043218D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4571D4" w:rsidRPr="004571D4" w:rsidTr="004875BA">
        <w:trPr>
          <w:jc w:val="center"/>
        </w:trPr>
        <w:tc>
          <w:tcPr>
            <w:tcW w:w="3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行政诉讼</w:t>
            </w:r>
          </w:p>
        </w:tc>
      </w:tr>
      <w:tr w:rsidR="004571D4" w:rsidRPr="004571D4" w:rsidTr="004875BA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复议后起诉</w:t>
            </w:r>
          </w:p>
        </w:tc>
      </w:tr>
      <w:tr w:rsidR="004571D4" w:rsidRPr="004571D4" w:rsidTr="004875BA">
        <w:trPr>
          <w:jc w:val="center"/>
        </w:trPr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Calibri" w:cs="Times New Roman"/>
                <w:sz w:val="20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4"/>
              </w:rPr>
              <w:t>总计</w:t>
            </w:r>
          </w:p>
        </w:tc>
      </w:tr>
      <w:tr w:rsidR="004571D4" w:rsidRPr="004571D4" w:rsidTr="004875BA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EE562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EE562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EE562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EE562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4"/>
              </w:rPr>
              <w:t>0</w:t>
            </w:r>
            <w:r w:rsidR="004571D4" w:rsidRPr="004571D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4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4571D4" w:rsidP="004571D4">
            <w:pPr>
              <w:spacing w:before="100" w:beforeAutospacing="1" w:after="100" w:afterAutospacing="1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571D4">
              <w:rPr>
                <w:rFonts w:ascii="Times New Roman" w:eastAsia="宋体" w:hAnsi="Times New Roman" w:cs="Times New Roman"/>
                <w:sz w:val="20"/>
                <w:szCs w:val="24"/>
              </w:rPr>
              <w:t> </w:t>
            </w:r>
            <w:r w:rsidR="00EE5624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1D4" w:rsidRPr="004571D4" w:rsidRDefault="00EE5624" w:rsidP="004571D4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</w:tr>
    </w:tbl>
    <w:p w:rsidR="004571D4" w:rsidRPr="004571D4" w:rsidRDefault="004571D4" w:rsidP="0043218D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五、存在的主要问题及改进情况</w:t>
      </w:r>
    </w:p>
    <w:p w:rsidR="0043218D" w:rsidRDefault="0043218D" w:rsidP="0043218D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我局将政府信息公开作为一项</w:t>
      </w:r>
      <w:r>
        <w:rPr>
          <w:rFonts w:ascii="方正仿宋_GBK" w:eastAsia="方正仿宋_GBK" w:hAnsi="Calibri" w:cs="Times New Roman" w:hint="eastAsia"/>
          <w:sz w:val="32"/>
          <w:szCs w:val="32"/>
        </w:rPr>
        <w:t>重要的工作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任务</w:t>
      </w:r>
      <w:r>
        <w:rPr>
          <w:rFonts w:ascii="方正仿宋_GBK" w:eastAsia="方正仿宋_GBK" w:hAnsi="Calibri" w:cs="Times New Roman" w:hint="eastAsia"/>
          <w:sz w:val="32"/>
          <w:szCs w:val="32"/>
        </w:rPr>
        <w:t>来抓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，进一步转变作风，服务领导、群众，切实解决人民群众关心的问题，不断推进政府信息公开工作规范化、制度化，做到以公开促发展，取得了一定成效。但还是存在一些薄弱环节，主要是：政府信息公开工作制度、内容仍需不断完善；对政府信息公开工作中出现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lastRenderedPageBreak/>
        <w:t xml:space="preserve">的新情况、新问题还需进一步探索和研究，建立长效工作机制。 </w:t>
      </w:r>
    </w:p>
    <w:p w:rsidR="0043218D" w:rsidRDefault="0043218D" w:rsidP="0043218D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今后，我局将严格按照</w:t>
      </w:r>
      <w:r>
        <w:rPr>
          <w:rFonts w:ascii="方正仿宋_GBK" w:eastAsia="方正仿宋_GBK" w:hAnsi="Calibri" w:cs="Times New Roman" w:hint="eastAsia"/>
          <w:sz w:val="32"/>
          <w:szCs w:val="32"/>
        </w:rPr>
        <w:t>区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政府信息公开工作</w:t>
      </w:r>
      <w:r>
        <w:rPr>
          <w:rFonts w:ascii="方正仿宋_GBK" w:eastAsia="方正仿宋_GBK" w:hAnsi="Calibri" w:cs="Times New Roman" w:hint="eastAsia"/>
          <w:sz w:val="32"/>
          <w:szCs w:val="32"/>
        </w:rPr>
        <w:t>的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 xml:space="preserve">部署和要求，继续加强政府信息公开工作，积极采取有效的措施，不断改进和完善信息公开工作：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br/>
      </w:r>
      <w:r w:rsidRPr="0043218D">
        <w:rPr>
          <w:rFonts w:ascii="Calibri" w:eastAsia="方正仿宋_GBK" w:hAnsi="Calibri" w:cs="Times New Roman" w:hint="eastAsia"/>
          <w:sz w:val="32"/>
          <w:szCs w:val="32"/>
        </w:rPr>
        <w:t xml:space="preserve">  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 xml:space="preserve">（一）进一步加强政府信息公开的全面性、及时性。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br/>
      </w:r>
      <w:r w:rsidRPr="0043218D">
        <w:rPr>
          <w:rFonts w:ascii="Calibri" w:eastAsia="方正仿宋_GBK" w:hAnsi="Calibri" w:cs="Times New Roman" w:hint="eastAsia"/>
          <w:sz w:val="32"/>
          <w:szCs w:val="32"/>
        </w:rPr>
        <w:t xml:space="preserve">  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 xml:space="preserve">（二）进一步完善政府信息公开的各项制度措施，加强监督、检查。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br/>
      </w:r>
      <w:r w:rsidRPr="0043218D">
        <w:rPr>
          <w:rFonts w:ascii="Calibri" w:eastAsia="方正仿宋_GBK" w:hAnsi="Calibri" w:cs="Times New Roman" w:hint="eastAsia"/>
          <w:sz w:val="32"/>
          <w:szCs w:val="32"/>
        </w:rPr>
        <w:t xml:space="preserve">   </w:t>
      </w:r>
      <w:r w:rsidRPr="0043218D">
        <w:rPr>
          <w:rFonts w:ascii="方正仿宋_GBK" w:eastAsia="方正仿宋_GBK" w:hAnsi="Calibri" w:cs="Times New Roman" w:hint="eastAsia"/>
          <w:sz w:val="32"/>
          <w:szCs w:val="32"/>
        </w:rPr>
        <w:t>（三）进一步加强宣传报道，提高公众对政府信息公开的认知度。</w:t>
      </w:r>
    </w:p>
    <w:p w:rsidR="004571D4" w:rsidRPr="004571D4" w:rsidRDefault="004571D4" w:rsidP="0043218D">
      <w:pPr>
        <w:spacing w:line="560" w:lineRule="exact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4571D4">
        <w:rPr>
          <w:rFonts w:ascii="Times New Roman" w:eastAsia="方正黑体_GBK" w:hAnsi="Times New Roman" w:cs="Times New Roman"/>
          <w:sz w:val="32"/>
          <w:szCs w:val="32"/>
        </w:rPr>
        <w:t>六、其他需要报告的事项</w:t>
      </w:r>
    </w:p>
    <w:p w:rsidR="004571D4" w:rsidRPr="00DC5C23" w:rsidRDefault="005E77C6" w:rsidP="004571D4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无</w:t>
      </w:r>
    </w:p>
    <w:p w:rsidR="004571D4" w:rsidRPr="004571D4" w:rsidRDefault="004571D4" w:rsidP="004571D4">
      <w:pPr>
        <w:spacing w:beforeAutospacing="1" w:afterAutospacing="1"/>
        <w:jc w:val="left"/>
        <w:outlineLvl w:val="2"/>
        <w:rPr>
          <w:rFonts w:ascii="Times New Roman" w:eastAsia="宋体" w:hAnsi="Times New Roman" w:cs="Times New Roman"/>
          <w:b/>
          <w:kern w:val="0"/>
          <w:sz w:val="27"/>
          <w:szCs w:val="27"/>
        </w:rPr>
      </w:pPr>
    </w:p>
    <w:p w:rsidR="00AD5E4F" w:rsidRDefault="00E24E4B"/>
    <w:p w:rsidR="00E16100" w:rsidRDefault="00E16100"/>
    <w:p w:rsidR="00E16100" w:rsidRDefault="00E16100">
      <w:bookmarkStart w:id="0" w:name="_GoBack"/>
      <w:bookmarkEnd w:id="0"/>
    </w:p>
    <w:p w:rsidR="00E16100" w:rsidRDefault="00E16100"/>
    <w:p w:rsidR="00E16100" w:rsidRPr="00DC5C23" w:rsidRDefault="00DC5C23">
      <w:r>
        <w:rPr>
          <w:rFonts w:hint="eastAsia"/>
        </w:rPr>
        <w:t xml:space="preserve">                               </w:t>
      </w:r>
    </w:p>
    <w:p w:rsidR="00E16100" w:rsidRPr="00E16100" w:rsidRDefault="00E16100">
      <w:pPr>
        <w:rPr>
          <w:rFonts w:ascii="方正仿宋_GBK" w:eastAsia="方正仿宋_GBK"/>
          <w:color w:val="000000" w:themeColor="text1"/>
          <w:sz w:val="32"/>
          <w:szCs w:val="32"/>
        </w:rPr>
      </w:pPr>
    </w:p>
    <w:p w:rsidR="00E16100" w:rsidRPr="00E16100" w:rsidRDefault="00E16100" w:rsidP="00E16100">
      <w:pPr>
        <w:ind w:left="5120" w:hangingChars="1600" w:hanging="5120"/>
        <w:jc w:val="right"/>
        <w:rPr>
          <w:rFonts w:ascii="方正仿宋_GBK" w:eastAsia="方正仿宋_GBK"/>
          <w:color w:val="000000" w:themeColor="text1"/>
          <w:sz w:val="32"/>
          <w:szCs w:val="32"/>
        </w:rPr>
      </w:pPr>
      <w:r w:rsidRPr="00E16100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                                                          玉溪市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>红塔区统计局</w:t>
      </w:r>
      <w:r w:rsidRPr="00E16100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                                                   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Pr="00E16100">
        <w:rPr>
          <w:rFonts w:ascii="方正仿宋_GBK" w:eastAsia="方正仿宋_GBK" w:hint="eastAsia"/>
          <w:color w:val="000000" w:themeColor="text1"/>
          <w:sz w:val="32"/>
          <w:szCs w:val="32"/>
        </w:rPr>
        <w:t>2021年1月21日</w:t>
      </w:r>
    </w:p>
    <w:sectPr w:rsidR="00E16100" w:rsidRPr="00E16100">
      <w:headerReference w:type="default" r:id="rId7"/>
      <w:footerReference w:type="default" r:id="rId8"/>
      <w:pgSz w:w="11906" w:h="16838"/>
      <w:pgMar w:top="1440" w:right="1286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4B" w:rsidRDefault="00E24E4B" w:rsidP="004571D4">
      <w:r>
        <w:separator/>
      </w:r>
    </w:p>
  </w:endnote>
  <w:endnote w:type="continuationSeparator" w:id="0">
    <w:p w:rsidR="00E24E4B" w:rsidRDefault="00E24E4B" w:rsidP="0045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97" w:rsidRDefault="00F226B2">
    <w:pPr>
      <w:pStyle w:val="a4"/>
      <w:jc w:val="center"/>
      <w:rPr>
        <w:rFonts w:ascii="Times New Roman" w:eastAsia="方正仿宋_GBK" w:hAnsi="Times New Roman"/>
        <w:sz w:val="28"/>
        <w:szCs w:val="28"/>
      </w:rPr>
    </w:pPr>
    <w:r>
      <w:rPr>
        <w:rFonts w:ascii="Times New Roman" w:eastAsia="方正仿宋_GBK" w:hAnsi="Times New Roman"/>
        <w:sz w:val="28"/>
        <w:szCs w:val="28"/>
      </w:rPr>
      <w:fldChar w:fldCharType="begin"/>
    </w:r>
    <w:r>
      <w:rPr>
        <w:rFonts w:ascii="Times New Roman" w:eastAsia="方正仿宋_GBK" w:hAnsi="Times New Roman"/>
        <w:sz w:val="28"/>
        <w:szCs w:val="28"/>
      </w:rPr>
      <w:instrText xml:space="preserve"> PAGE   \* MERGEFORMAT </w:instrText>
    </w:r>
    <w:r>
      <w:rPr>
        <w:rFonts w:ascii="Times New Roman" w:eastAsia="方正仿宋_GBK" w:hAnsi="Times New Roman"/>
        <w:sz w:val="28"/>
        <w:szCs w:val="28"/>
      </w:rPr>
      <w:fldChar w:fldCharType="separate"/>
    </w:r>
    <w:r w:rsidR="005E77C6" w:rsidRPr="005E77C6">
      <w:rPr>
        <w:rFonts w:ascii="Times New Roman" w:eastAsia="方正仿宋_GBK" w:hAnsi="Times New Roman"/>
        <w:noProof/>
        <w:sz w:val="28"/>
        <w:szCs w:val="28"/>
        <w:lang w:val="zh-CN"/>
      </w:rPr>
      <w:t>-</w:t>
    </w:r>
    <w:r w:rsidR="005E77C6">
      <w:rPr>
        <w:rFonts w:ascii="Times New Roman" w:eastAsia="方正仿宋_GBK" w:hAnsi="Times New Roman"/>
        <w:noProof/>
        <w:sz w:val="28"/>
        <w:szCs w:val="28"/>
      </w:rPr>
      <w:t xml:space="preserve"> 2 -</w:t>
    </w:r>
    <w:r>
      <w:rPr>
        <w:rFonts w:ascii="Times New Roman" w:eastAsia="方正仿宋_GBK" w:hAnsi="Times New Roman"/>
        <w:sz w:val="28"/>
        <w:szCs w:val="28"/>
      </w:rPr>
      <w:fldChar w:fldCharType="end"/>
    </w:r>
  </w:p>
  <w:p w:rsidR="00521B97" w:rsidRDefault="00521B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4B" w:rsidRDefault="00E24E4B" w:rsidP="004571D4">
      <w:r>
        <w:separator/>
      </w:r>
    </w:p>
  </w:footnote>
  <w:footnote w:type="continuationSeparator" w:id="0">
    <w:p w:rsidR="00E24E4B" w:rsidRDefault="00E24E4B" w:rsidP="0045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B97" w:rsidRDefault="00521B97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F2"/>
    <w:rsid w:val="000618C4"/>
    <w:rsid w:val="000C044D"/>
    <w:rsid w:val="00365385"/>
    <w:rsid w:val="0043218D"/>
    <w:rsid w:val="004571D4"/>
    <w:rsid w:val="00521B97"/>
    <w:rsid w:val="005718E8"/>
    <w:rsid w:val="005B0BFE"/>
    <w:rsid w:val="005E77C6"/>
    <w:rsid w:val="00664869"/>
    <w:rsid w:val="007344E6"/>
    <w:rsid w:val="00746B60"/>
    <w:rsid w:val="007F0B86"/>
    <w:rsid w:val="008F57BD"/>
    <w:rsid w:val="00933469"/>
    <w:rsid w:val="00992549"/>
    <w:rsid w:val="00B2772D"/>
    <w:rsid w:val="00C118A6"/>
    <w:rsid w:val="00CA3EBB"/>
    <w:rsid w:val="00CF70F2"/>
    <w:rsid w:val="00DC5C23"/>
    <w:rsid w:val="00E16100"/>
    <w:rsid w:val="00E174B6"/>
    <w:rsid w:val="00E24E4B"/>
    <w:rsid w:val="00EE5624"/>
    <w:rsid w:val="00F226B2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1D4"/>
    <w:rPr>
      <w:sz w:val="18"/>
      <w:szCs w:val="18"/>
    </w:rPr>
  </w:style>
  <w:style w:type="paragraph" w:customStyle="1" w:styleId="p0">
    <w:name w:val="p0"/>
    <w:basedOn w:val="a"/>
    <w:rsid w:val="00DC5C23"/>
    <w:pPr>
      <w:widowControl/>
    </w:pPr>
    <w:rPr>
      <w:rFonts w:ascii="Calibri" w:eastAsia="宋体" w:hAnsi="Calibri"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1D4"/>
    <w:rPr>
      <w:sz w:val="18"/>
      <w:szCs w:val="18"/>
    </w:rPr>
  </w:style>
  <w:style w:type="paragraph" w:customStyle="1" w:styleId="p0">
    <w:name w:val="p0"/>
    <w:basedOn w:val="a"/>
    <w:rsid w:val="00DC5C23"/>
    <w:pPr>
      <w:widowControl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361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19</cp:revision>
  <dcterms:created xsi:type="dcterms:W3CDTF">2021-01-21T08:36:00Z</dcterms:created>
  <dcterms:modified xsi:type="dcterms:W3CDTF">2021-01-25T09:26:00Z</dcterms:modified>
</cp:coreProperties>
</file>