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adjustRightInd/>
        <w:snapToGrid/>
        <w:spacing w:line="610" w:lineRule="atLeast"/>
        <w:jc w:val="center"/>
        <w:textAlignment w:val="auto"/>
        <w:rPr>
          <w:rFonts w:hint="eastAsia" w:ascii="方正小标宋_GBK" w:hAnsi="方正小标宋_GBK" w:eastAsia="方正小标宋_GBK" w:cs="方正小标宋_GBK"/>
          <w:bCs/>
          <w:color w:val="FF0000"/>
          <w:spacing w:val="567"/>
          <w:kern w:val="0"/>
          <w:sz w:val="96"/>
          <w:szCs w:val="96"/>
        </w:rPr>
      </w:pPr>
      <w:r>
        <w:rPr>
          <w:rFonts w:hint="eastAsia" w:ascii="方正小标宋_GBK" w:hAnsi="方正小标宋_GBK" w:eastAsia="方正小标宋_GBK" w:cs="方正小标宋_GBK"/>
          <w:bCs/>
          <w:color w:val="FF0000"/>
          <w:spacing w:val="510"/>
          <w:kern w:val="0"/>
          <w:sz w:val="96"/>
          <w:szCs w:val="96"/>
        </w:rPr>
        <w:t>工作简报</w:t>
      </w:r>
    </w:p>
    <w:p>
      <w:pPr>
        <w:widowControl/>
        <w:spacing w:after="75" w:line="450" w:lineRule="atLeast"/>
        <w:jc w:val="both"/>
        <w:rPr>
          <w:rFonts w:hint="eastAsia" w:ascii="仿宋" w:hAnsi="仿宋" w:eastAsia="仿宋" w:cs="宋体"/>
          <w:b/>
          <w:color w:val="444444"/>
          <w:kern w:val="0"/>
          <w:sz w:val="30"/>
          <w:szCs w:val="30"/>
        </w:rPr>
      </w:pPr>
    </w:p>
    <w:p>
      <w:pPr>
        <w:widowControl/>
        <w:spacing w:after="75" w:line="450" w:lineRule="atLeast"/>
        <w:jc w:val="both"/>
        <w:rPr>
          <w:rFonts w:ascii="仿宋" w:hAnsi="仿宋" w:eastAsia="仿宋" w:cs="宋体"/>
          <w:b/>
          <w:color w:val="444444"/>
          <w:kern w:val="0"/>
          <w:sz w:val="32"/>
          <w:szCs w:val="32"/>
        </w:rPr>
      </w:pPr>
      <w:r>
        <w:rPr>
          <w:sz w:val="30"/>
          <w:szCs w:val="30"/>
        </w:rPr>
        <mc:AlternateContent>
          <mc:Choice Requires="wps">
            <w:drawing>
              <wp:anchor distT="0" distB="0" distL="114300" distR="114300" simplePos="0" relativeHeight="251656192" behindDoc="0" locked="0" layoutInCell="1" allowOverlap="1">
                <wp:simplePos x="0" y="0"/>
                <wp:positionH relativeFrom="column">
                  <wp:posOffset>-180975</wp:posOffset>
                </wp:positionH>
                <wp:positionV relativeFrom="paragraph">
                  <wp:posOffset>357505</wp:posOffset>
                </wp:positionV>
                <wp:extent cx="5867400" cy="635"/>
                <wp:effectExtent l="0" t="15875" r="0" b="21590"/>
                <wp:wrapNone/>
                <wp:docPr id="1" name="直线 2"/>
                <wp:cNvGraphicFramePr/>
                <a:graphic xmlns:a="http://schemas.openxmlformats.org/drawingml/2006/main">
                  <a:graphicData uri="http://schemas.microsoft.com/office/word/2010/wordprocessingShape">
                    <wps:wsp>
                      <wps:cNvSpPr/>
                      <wps:spPr>
                        <a:xfrm flipV="1">
                          <a:off x="0" y="0"/>
                          <a:ext cx="5867400" cy="635"/>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14.25pt;margin-top:28.15pt;height:0.05pt;width:462pt;z-index:251656192;mso-width-relative:page;mso-height-relative:page;" filled="f" stroked="t" coordsize="21600,21600" o:gfxdata="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8lo3btgAAAAJAQAADwAAAAAAAAAB&#10;ACAAAAAiAAAAZHJzL2Rvd25yZXYueG1sUEsBAhQAFAAAAAgAh07iQPt/BJXXAQAAmgMAAA4AAAAA&#10;AAAAAQAgAAAAJwEAAGRycy9lMm9Eb2MueG1sUEsFBgAAAAAGAAYAWQEAAHAFAAAAAA==&#10;">
                <v:fill on="f" focussize="0,0"/>
                <v:stroke weight="2.5pt" color="#FF0000" joinstyle="round"/>
                <v:imagedata o:title=""/>
                <o:lock v:ext="edit" aspectratio="f"/>
              </v:line>
            </w:pict>
          </mc:Fallback>
        </mc:AlternateContent>
      </w:r>
      <w:r>
        <w:rPr>
          <w:rFonts w:hint="eastAsia" w:ascii="仿宋" w:hAnsi="仿宋" w:eastAsia="仿宋" w:cs="宋体"/>
          <w:b/>
          <w:color w:val="444444"/>
          <w:kern w:val="0"/>
          <w:sz w:val="30"/>
          <w:szCs w:val="30"/>
        </w:rPr>
        <w:t>玉溪市红塔区土地储备中心办公室</w:t>
      </w:r>
      <w:r>
        <w:rPr>
          <w:rFonts w:ascii="仿宋" w:hAnsi="仿宋" w:eastAsia="仿宋" w:cs="宋体"/>
          <w:b/>
          <w:color w:val="444444"/>
          <w:kern w:val="0"/>
          <w:sz w:val="30"/>
          <w:szCs w:val="30"/>
        </w:rPr>
        <w:t xml:space="preserve">         </w:t>
      </w:r>
      <w:r>
        <w:rPr>
          <w:rFonts w:hint="eastAsia" w:ascii="仿宋" w:hAnsi="仿宋" w:eastAsia="仿宋" w:cs="宋体"/>
          <w:b/>
          <w:color w:val="444444"/>
          <w:kern w:val="0"/>
          <w:sz w:val="30"/>
          <w:szCs w:val="30"/>
          <w:lang w:val="en-US" w:eastAsia="zh-CN"/>
        </w:rPr>
        <w:t xml:space="preserve"> </w:t>
      </w:r>
      <w:r>
        <w:rPr>
          <w:rFonts w:ascii="仿宋" w:hAnsi="仿宋" w:eastAsia="仿宋" w:cs="宋体"/>
          <w:b/>
          <w:color w:val="444444"/>
          <w:kern w:val="0"/>
          <w:sz w:val="30"/>
          <w:szCs w:val="30"/>
        </w:rPr>
        <w:t>20</w:t>
      </w:r>
      <w:r>
        <w:rPr>
          <w:rFonts w:hint="eastAsia" w:ascii="仿宋" w:hAnsi="仿宋" w:eastAsia="仿宋" w:cs="宋体"/>
          <w:b/>
          <w:color w:val="444444"/>
          <w:kern w:val="0"/>
          <w:sz w:val="30"/>
          <w:szCs w:val="30"/>
          <w:lang w:val="en-US" w:eastAsia="zh-CN"/>
        </w:rPr>
        <w:t>20</w:t>
      </w:r>
      <w:r>
        <w:rPr>
          <w:rFonts w:hint="eastAsia" w:ascii="仿宋" w:hAnsi="仿宋" w:eastAsia="仿宋" w:cs="宋体"/>
          <w:b/>
          <w:color w:val="444444"/>
          <w:kern w:val="0"/>
          <w:sz w:val="30"/>
          <w:szCs w:val="30"/>
        </w:rPr>
        <w:t>年</w:t>
      </w:r>
      <w:r>
        <w:rPr>
          <w:rFonts w:hint="eastAsia" w:ascii="仿宋" w:hAnsi="仿宋" w:eastAsia="仿宋" w:cs="宋体"/>
          <w:b/>
          <w:color w:val="444444"/>
          <w:kern w:val="0"/>
          <w:sz w:val="30"/>
          <w:szCs w:val="30"/>
          <w:lang w:val="en-US" w:eastAsia="zh-CN"/>
        </w:rPr>
        <w:t>11</w:t>
      </w:r>
      <w:r>
        <w:rPr>
          <w:rFonts w:hint="eastAsia" w:ascii="仿宋" w:hAnsi="仿宋" w:eastAsia="仿宋" w:cs="宋体"/>
          <w:b/>
          <w:color w:val="444444"/>
          <w:kern w:val="0"/>
          <w:sz w:val="30"/>
          <w:szCs w:val="30"/>
        </w:rPr>
        <w:t>月</w:t>
      </w:r>
      <w:r>
        <w:rPr>
          <w:rFonts w:ascii="仿宋" w:hAnsi="仿宋" w:eastAsia="仿宋" w:cs="宋体"/>
          <w:b/>
          <w:color w:val="444444"/>
          <w:kern w:val="0"/>
          <w:sz w:val="30"/>
          <w:szCs w:val="30"/>
        </w:rPr>
        <w:t>2</w:t>
      </w:r>
      <w:r>
        <w:rPr>
          <w:rFonts w:hint="eastAsia" w:ascii="仿宋" w:hAnsi="仿宋" w:eastAsia="仿宋" w:cs="宋体"/>
          <w:b/>
          <w:color w:val="444444"/>
          <w:kern w:val="0"/>
          <w:sz w:val="30"/>
          <w:szCs w:val="30"/>
          <w:lang w:val="en-US" w:eastAsia="zh-CN"/>
        </w:rPr>
        <w:t>3</w:t>
      </w:r>
      <w:r>
        <w:rPr>
          <w:rFonts w:hint="eastAsia" w:ascii="仿宋" w:hAnsi="仿宋" w:eastAsia="仿宋" w:cs="宋体"/>
          <w:b/>
          <w:color w:val="444444"/>
          <w:kern w:val="0"/>
          <w:sz w:val="30"/>
          <w:szCs w:val="30"/>
        </w:rPr>
        <w:t>日</w:t>
      </w:r>
      <w:r>
        <w:rPr>
          <w:rFonts w:ascii="仿宋" w:hAnsi="仿宋" w:eastAsia="仿宋" w:cs="宋体"/>
          <w:b/>
          <w:color w:val="444444"/>
          <w:kern w:val="0"/>
          <w:sz w:val="30"/>
          <w:szCs w:val="30"/>
        </w:rPr>
        <w:t xml:space="preserve"> </w:t>
      </w:r>
      <w:r>
        <w:rPr>
          <w:rFonts w:ascii="仿宋" w:hAnsi="仿宋" w:eastAsia="仿宋" w:cs="宋体"/>
          <w:b/>
          <w:color w:val="444444"/>
          <w:kern w:val="0"/>
          <w:sz w:val="32"/>
          <w:szCs w:val="32"/>
        </w:rPr>
        <w:t xml:space="preserve"> </w:t>
      </w:r>
    </w:p>
    <w:p>
      <w:pPr>
        <w:autoSpaceDE w:val="0"/>
        <w:autoSpaceDN w:val="0"/>
        <w:spacing w:line="300" w:lineRule="exact"/>
        <w:rPr>
          <w:rFonts w:hint="eastAsia" w:ascii="Times New Roman" w:hAnsi="Times New Roman" w:eastAsia="方正仿宋_GBK" w:cs="Times New Roman"/>
          <w:sz w:val="32"/>
          <w:szCs w:val="32"/>
          <w:lang w:val="en-US" w:eastAsia="zh-CN"/>
        </w:rPr>
      </w:pPr>
    </w:p>
    <w:p>
      <w:pPr>
        <w:autoSpaceDE w:val="0"/>
        <w:autoSpaceDN w:val="0"/>
        <w:spacing w:line="300" w:lineRule="exact"/>
        <w:ind w:firstLine="640" w:firstLineChars="200"/>
        <w:rPr>
          <w:rFonts w:hint="eastAsia"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snapToGrid/>
        <w:spacing w:line="590" w:lineRule="exact"/>
        <w:ind w:firstLine="640" w:firstLineChars="200"/>
        <w:jc w:val="both"/>
        <w:textAlignment w:val="auto"/>
        <w:rPr>
          <w:rFonts w:hint="default" w:ascii="Times New Roman" w:hAnsi="Times New Roman" w:cs="Times New Roman"/>
          <w:lang w:val="zh-CN"/>
        </w:rPr>
      </w:pPr>
      <w:r>
        <w:rPr>
          <w:rFonts w:hint="default" w:ascii="Times New Roman" w:hAnsi="Times New Roman" w:eastAsia="方正仿宋_GBK" w:cs="Times New Roman"/>
          <w:sz w:val="32"/>
          <w:szCs w:val="32"/>
          <w:lang w:val="en-US" w:eastAsia="zh-CN"/>
        </w:rPr>
        <w:t>2020年</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val="en-US" w:eastAsia="zh-CN"/>
        </w:rPr>
        <w:t>月红塔区土地储备中心工作完成情况：</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sz w:val="32"/>
          <w:szCs w:val="32"/>
          <w:lang w:val="zh-CN"/>
        </w:rPr>
      </w:pPr>
      <w:r>
        <w:rPr>
          <w:rFonts w:hint="default" w:ascii="Times New Roman" w:hAnsi="Times New Roman" w:eastAsia="方正黑体_GBK" w:cs="Times New Roman"/>
          <w:sz w:val="32"/>
          <w:szCs w:val="32"/>
          <w:lang w:val="zh-CN"/>
        </w:rPr>
        <w:t>土地收储情况：</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zh-CN"/>
        </w:rPr>
        <w:t>新增土地</w:t>
      </w:r>
      <w:r>
        <w:rPr>
          <w:rFonts w:hint="eastAsia" w:ascii="Times New Roman" w:hAnsi="Times New Roman" w:eastAsia="方正仿宋_GBK" w:cs="Times New Roman"/>
          <w:b w:val="0"/>
          <w:bCs w:val="0"/>
          <w:color w:val="auto"/>
          <w:sz w:val="32"/>
          <w:szCs w:val="32"/>
          <w:lang w:val="zh-CN"/>
        </w:rPr>
        <w:t>收储</w:t>
      </w:r>
      <w:r>
        <w:rPr>
          <w:rFonts w:hint="default" w:ascii="Times New Roman" w:hAnsi="Times New Roman" w:eastAsia="方正仿宋_GBK" w:cs="Times New Roman"/>
          <w:b w:val="0"/>
          <w:bCs w:val="0"/>
          <w:color w:val="auto"/>
          <w:sz w:val="32"/>
          <w:szCs w:val="32"/>
          <w:lang w:val="zh-CN"/>
        </w:rPr>
        <w:t>项目</w:t>
      </w:r>
      <w:r>
        <w:rPr>
          <w:rFonts w:hint="eastAsia" w:ascii="Times New Roman" w:hAnsi="Times New Roman" w:eastAsia="方正仿宋_GBK" w:cs="Times New Roman"/>
          <w:b w:val="0"/>
          <w:bCs w:val="0"/>
          <w:color w:val="auto"/>
          <w:sz w:val="32"/>
          <w:szCs w:val="32"/>
          <w:lang w:val="en-US" w:eastAsia="zh-CN"/>
        </w:rPr>
        <w:t>4</w:t>
      </w:r>
      <w:r>
        <w:rPr>
          <w:rFonts w:hint="default" w:ascii="Times New Roman" w:hAnsi="Times New Roman" w:eastAsia="方正仿宋_GBK" w:cs="Times New Roman"/>
          <w:b w:val="0"/>
          <w:bCs w:val="0"/>
          <w:color w:val="auto"/>
          <w:sz w:val="32"/>
          <w:szCs w:val="32"/>
          <w:lang w:val="en-US" w:eastAsia="zh-CN"/>
        </w:rPr>
        <w:t>个</w:t>
      </w:r>
      <w:r>
        <w:rPr>
          <w:rFonts w:hint="eastAsia" w:ascii="Times New Roman" w:hAnsi="Times New Roman" w:eastAsia="方正仿宋_GBK" w:cs="Times New Roman"/>
          <w:b w:val="0"/>
          <w:bCs w:val="0"/>
          <w:color w:val="auto"/>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项目名称：</w:t>
      </w:r>
      <w:r>
        <w:rPr>
          <w:rFonts w:hint="default" w:ascii="Times New Roman" w:hAnsi="Times New Roman" w:eastAsia="方正仿宋_GBK" w:cs="Times New Roman"/>
          <w:sz w:val="32"/>
          <w:szCs w:val="32"/>
          <w:lang w:val="en-US" w:eastAsia="zh-CN"/>
        </w:rPr>
        <w:t>96722部队军事设施搬迁项目</w:t>
      </w:r>
      <w:r>
        <w:rPr>
          <w:rFonts w:hint="eastAsia" w:ascii="Times New Roman" w:hAnsi="Times New Roman" w:eastAsia="方正仿宋_GBK" w:cs="Times New Roman"/>
          <w:color w:val="auto"/>
          <w:sz w:val="32"/>
          <w:szCs w:val="32"/>
          <w:lang w:val="en-US" w:eastAsia="zh-CN"/>
        </w:rPr>
        <w:t>。工作进度：</w:t>
      </w:r>
      <w:r>
        <w:rPr>
          <w:rFonts w:hint="default" w:ascii="Times New Roman" w:hAnsi="Times New Roman" w:eastAsia="方正仿宋_GBK" w:cs="Times New Roman"/>
          <w:sz w:val="32"/>
          <w:szCs w:val="32"/>
          <w:lang w:val="en-US" w:eastAsia="zh-CN"/>
        </w:rPr>
        <w:t>项目涉及无偿收回玉溪市红塔区环境清洁中心国有建设用地部分土地使用权，收回面积为8.76亩。收回国有建设用地使用权方案已报区自然资源局转区人民政府批准，待签订无偿收回补偿协议。</w:t>
      </w:r>
      <w:r>
        <w:rPr>
          <w:rFonts w:hint="eastAsia" w:ascii="Times New Roman" w:hAnsi="Times New Roman" w:eastAsia="方正仿宋_GBK" w:cs="Times New Roman"/>
          <w:color w:val="auto"/>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color w:val="auto"/>
          <w:sz w:val="32"/>
          <w:szCs w:val="32"/>
          <w:lang w:val="en-US" w:eastAsia="zh-CN"/>
        </w:rPr>
        <w:t>项目名称：</w:t>
      </w:r>
      <w:r>
        <w:rPr>
          <w:rFonts w:hint="default" w:ascii="Times New Roman" w:hAnsi="Times New Roman" w:eastAsia="方正仿宋_GBK" w:cs="Times New Roman"/>
          <w:sz w:val="32"/>
          <w:szCs w:val="32"/>
          <w:lang w:val="en-US" w:eastAsia="zh-CN"/>
        </w:rPr>
        <w:t>玉溪高新区融建土地投资开发有限公司南片区YXGXQ(2018)18号地块部分国有建设用地使用权收回</w:t>
      </w:r>
      <w:r>
        <w:rPr>
          <w:rFonts w:hint="eastAsia" w:ascii="Times New Roman" w:hAnsi="Times New Roman" w:eastAsia="方正仿宋_GBK" w:cs="Times New Roman"/>
          <w:color w:val="auto"/>
          <w:sz w:val="32"/>
          <w:szCs w:val="32"/>
          <w:lang w:val="en-US" w:eastAsia="zh-CN"/>
        </w:rPr>
        <w:t>。工作进度：</w:t>
      </w:r>
      <w:r>
        <w:rPr>
          <w:rFonts w:hint="default" w:ascii="Times New Roman" w:hAnsi="Times New Roman" w:eastAsia="方正仿宋_GBK" w:cs="Times New Roman"/>
          <w:sz w:val="32"/>
          <w:szCs w:val="32"/>
          <w:lang w:val="en-US" w:eastAsia="zh-CN"/>
        </w:rPr>
        <w:t>收回方式为无偿收回，收回面积为221332平方米（331.998亩）。收回国有建设用地使用权方案已报区自然资源局转区人民政府批准，待签订无偿收回补偿协议。</w:t>
      </w:r>
      <w:r>
        <w:rPr>
          <w:rFonts w:hint="eastAsia" w:ascii="Times New Roman" w:hAnsi="Times New Roman" w:eastAsia="方正仿宋_GBK" w:cs="Times New Roman"/>
          <w:color w:val="auto"/>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color w:val="auto"/>
          <w:sz w:val="32"/>
          <w:szCs w:val="32"/>
          <w:lang w:val="en-US" w:eastAsia="zh-CN"/>
        </w:rPr>
        <w:t>项目名称：</w:t>
      </w:r>
      <w:r>
        <w:rPr>
          <w:rFonts w:hint="default" w:ascii="Times New Roman" w:hAnsi="Times New Roman" w:eastAsia="方正仿宋_GBK" w:cs="Times New Roman"/>
          <w:sz w:val="32"/>
          <w:szCs w:val="32"/>
          <w:lang w:val="en-US" w:eastAsia="zh-CN"/>
        </w:rPr>
        <w:t>玉溪研和土地开发投资有限公司的YXYH(2019)6号地块部分国有建设用地收回</w:t>
      </w:r>
      <w:r>
        <w:rPr>
          <w:rFonts w:hint="eastAsia" w:ascii="Times New Roman" w:hAnsi="Times New Roman" w:eastAsia="方正仿宋_GBK" w:cs="Times New Roman"/>
          <w:color w:val="auto"/>
          <w:sz w:val="32"/>
          <w:szCs w:val="32"/>
          <w:lang w:val="en-US" w:eastAsia="zh-CN"/>
        </w:rPr>
        <w:t>。工作进度：</w:t>
      </w:r>
      <w:r>
        <w:rPr>
          <w:rFonts w:hint="default" w:ascii="Times New Roman" w:hAnsi="Times New Roman" w:eastAsia="方正仿宋_GBK" w:cs="Times New Roman"/>
          <w:sz w:val="32"/>
          <w:szCs w:val="32"/>
          <w:lang w:val="en-US" w:eastAsia="zh-CN"/>
        </w:rPr>
        <w:t>收回方式为无偿收回，收回面积为33410平方米（50.115亩）。收回国有建设用地使用权方案已报区自然资源局转区人民政府批准，待签订无偿收回补偿协议</w:t>
      </w:r>
      <w:r>
        <w:rPr>
          <w:rFonts w:hint="eastAsia" w:ascii="Times New Roman" w:hAnsi="Times New Roman" w:eastAsia="方正仿宋_GBK" w:cs="Times New Roman"/>
          <w:color w:val="auto"/>
          <w:sz w:val="32"/>
          <w:szCs w:val="32"/>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color w:val="auto"/>
          <w:sz w:val="32"/>
          <w:szCs w:val="32"/>
          <w:lang w:val="en-US" w:eastAsia="zh-CN"/>
        </w:rPr>
        <w:t>项目名称：</w:t>
      </w:r>
      <w:r>
        <w:rPr>
          <w:rFonts w:hint="default" w:ascii="Times New Roman" w:hAnsi="Times New Roman" w:eastAsia="方正仿宋_GBK" w:cs="Times New Roman"/>
          <w:sz w:val="32"/>
          <w:szCs w:val="32"/>
          <w:lang w:val="en-US" w:eastAsia="zh-CN"/>
        </w:rPr>
        <w:t>玉溪老五街片区棚户区改造项目（玉溪汽车运输经贸总公司）国有土地收购</w:t>
      </w:r>
      <w:r>
        <w:rPr>
          <w:rFonts w:hint="eastAsia" w:ascii="Times New Roman" w:hAnsi="Times New Roman" w:eastAsia="方正仿宋_GBK" w:cs="Times New Roman"/>
          <w:color w:val="auto"/>
          <w:sz w:val="32"/>
          <w:szCs w:val="32"/>
          <w:lang w:val="en-US" w:eastAsia="zh-CN"/>
        </w:rPr>
        <w:t>。工作进度：</w:t>
      </w:r>
      <w:r>
        <w:rPr>
          <w:rFonts w:hint="default" w:ascii="Times New Roman" w:hAnsi="Times New Roman" w:eastAsia="方正仿宋_GBK" w:cs="Times New Roman"/>
          <w:sz w:val="32"/>
          <w:szCs w:val="32"/>
          <w:lang w:val="en-US" w:eastAsia="zh-CN"/>
        </w:rPr>
        <w:t xml:space="preserve">收购面积为17806.78平方米（26.71017亩）。收购补偿费为6520.1753万元，收回国有建设用地使用权方案已报区自然资源局转区人民政府批准，已签订收购补偿协议，待地块出让后支付收购补偿费。                                                           </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firstLine="640" w:firstLineChars="20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土地供应情况：</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仿宋_GBK" w:cs="Times New Roman"/>
          <w:b w:val="0"/>
          <w:bCs w:val="0"/>
          <w:color w:val="auto"/>
          <w:sz w:val="32"/>
          <w:szCs w:val="32"/>
          <w:lang w:val="zh-CN"/>
        </w:rPr>
        <w:t>新增土地供应项目</w:t>
      </w:r>
      <w:r>
        <w:rPr>
          <w:rFonts w:hint="eastAsia" w:ascii="Times New Roman" w:hAnsi="Times New Roman" w:eastAsia="方正仿宋_GBK" w:cs="Times New Roman"/>
          <w:b w:val="0"/>
          <w:bCs w:val="0"/>
          <w:color w:val="auto"/>
          <w:sz w:val="32"/>
          <w:szCs w:val="32"/>
          <w:lang w:val="en-US" w:eastAsia="zh-CN"/>
        </w:rPr>
        <w:t>5</w:t>
      </w:r>
      <w:r>
        <w:rPr>
          <w:rFonts w:hint="default" w:ascii="Times New Roman" w:hAnsi="Times New Roman" w:eastAsia="方正仿宋_GBK" w:cs="Times New Roman"/>
          <w:b w:val="0"/>
          <w:bCs w:val="0"/>
          <w:color w:val="auto"/>
          <w:sz w:val="32"/>
          <w:szCs w:val="32"/>
          <w:lang w:val="en-US" w:eastAsia="zh-CN"/>
        </w:rPr>
        <w:t>个，新增供应面积</w:t>
      </w:r>
      <w:r>
        <w:rPr>
          <w:rFonts w:hint="eastAsia" w:ascii="Times New Roman" w:hAnsi="Times New Roman" w:eastAsia="方正仿宋_GBK" w:cs="Times New Roman"/>
          <w:b w:val="0"/>
          <w:bCs w:val="0"/>
          <w:color w:val="auto"/>
          <w:sz w:val="32"/>
          <w:szCs w:val="32"/>
          <w:lang w:val="en-US" w:eastAsia="zh-CN"/>
        </w:rPr>
        <w:t>12.1142</w:t>
      </w:r>
      <w:r>
        <w:rPr>
          <w:rFonts w:hint="default" w:ascii="Times New Roman" w:hAnsi="Times New Roman" w:eastAsia="方正仿宋_GBK" w:cs="Times New Roman"/>
          <w:b w:val="0"/>
          <w:bCs w:val="0"/>
          <w:color w:val="auto"/>
          <w:sz w:val="32"/>
          <w:szCs w:val="32"/>
          <w:lang w:val="en-US" w:eastAsia="zh-CN"/>
        </w:rPr>
        <w:t>公顷，土地价款</w:t>
      </w:r>
      <w:r>
        <w:rPr>
          <w:rFonts w:hint="eastAsia" w:ascii="Times New Roman" w:hAnsi="Times New Roman" w:eastAsia="方正仿宋_GBK" w:cs="Times New Roman"/>
          <w:b w:val="0"/>
          <w:bCs w:val="0"/>
          <w:color w:val="auto"/>
          <w:sz w:val="32"/>
          <w:szCs w:val="32"/>
          <w:lang w:val="en-US" w:eastAsia="zh-CN"/>
        </w:rPr>
        <w:t>14500</w:t>
      </w:r>
      <w:r>
        <w:rPr>
          <w:rFonts w:hint="default" w:ascii="Times New Roman" w:hAnsi="Times New Roman" w:eastAsia="方正仿宋_GBK" w:cs="Times New Roman"/>
          <w:b w:val="0"/>
          <w:bCs w:val="0"/>
          <w:color w:val="auto"/>
          <w:sz w:val="32"/>
          <w:szCs w:val="32"/>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（一）</w:t>
      </w:r>
      <w:r>
        <w:rPr>
          <w:rFonts w:hint="default" w:ascii="Times New Roman" w:hAnsi="Times New Roman" w:eastAsia="方正仿宋_GBK" w:cs="Times New Roman"/>
          <w:color w:val="auto"/>
          <w:sz w:val="32"/>
          <w:szCs w:val="32"/>
          <w:lang w:val="en-US" w:eastAsia="zh-CN"/>
        </w:rPr>
        <w:t>项目名称：YXGXQ（2020）04号</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ab/>
      </w:r>
      <w:r>
        <w:rPr>
          <w:rFonts w:hint="eastAsia" w:ascii="Times New Roman" w:hAnsi="Times New Roman" w:eastAsia="方正仿宋_GBK" w:cs="Times New Roman"/>
          <w:color w:val="auto"/>
          <w:sz w:val="32"/>
          <w:szCs w:val="32"/>
          <w:lang w:val="en-US" w:eastAsia="zh-CN"/>
        </w:rPr>
        <w:t>土地面积：</w:t>
      </w:r>
      <w:r>
        <w:rPr>
          <w:rFonts w:hint="default" w:ascii="Times New Roman" w:hAnsi="Times New Roman" w:eastAsia="方正仿宋_GBK" w:cs="Times New Roman"/>
          <w:color w:val="auto"/>
          <w:sz w:val="32"/>
          <w:szCs w:val="32"/>
          <w:lang w:val="en-US" w:eastAsia="zh-CN"/>
        </w:rPr>
        <w:t>3.0516</w:t>
      </w:r>
      <w:r>
        <w:rPr>
          <w:rFonts w:hint="eastAsia" w:ascii="Times New Roman" w:hAnsi="Times New Roman" w:eastAsia="方正仿宋_GBK" w:cs="Times New Roman"/>
          <w:color w:val="auto"/>
          <w:sz w:val="32"/>
          <w:szCs w:val="32"/>
          <w:lang w:val="en-US" w:eastAsia="zh-CN"/>
        </w:rPr>
        <w:t>公顷，土地价款：</w:t>
      </w:r>
      <w:r>
        <w:rPr>
          <w:rFonts w:hint="default" w:ascii="Times New Roman" w:hAnsi="Times New Roman" w:eastAsia="方正仿宋_GBK" w:cs="Times New Roman"/>
          <w:color w:val="auto"/>
          <w:sz w:val="32"/>
          <w:szCs w:val="32"/>
          <w:lang w:val="en-US" w:eastAsia="zh-CN"/>
        </w:rPr>
        <w:t>14500</w:t>
      </w:r>
      <w:r>
        <w:rPr>
          <w:rFonts w:hint="eastAsia" w:ascii="Times New Roman" w:hAnsi="Times New Roman" w:eastAsia="方正仿宋_GBK" w:cs="Times New Roman"/>
          <w:color w:val="auto"/>
          <w:sz w:val="32"/>
          <w:szCs w:val="32"/>
          <w:lang w:val="en-US" w:eastAsia="zh-CN"/>
        </w:rPr>
        <w:t>万元，工作进度：</w:t>
      </w:r>
      <w:r>
        <w:rPr>
          <w:rFonts w:hint="default" w:ascii="Times New Roman" w:hAnsi="Times New Roman" w:eastAsia="方正仿宋_GBK" w:cs="Times New Roman"/>
          <w:color w:val="auto"/>
          <w:sz w:val="32"/>
          <w:szCs w:val="32"/>
          <w:lang w:val="en-US" w:eastAsia="zh-CN"/>
        </w:rPr>
        <w:t>供应信息已发布，待上决策会</w:t>
      </w:r>
      <w:r>
        <w:rPr>
          <w:rFonts w:hint="eastAsia" w:ascii="Times New Roman" w:hAnsi="Times New Roman" w:eastAsia="方正仿宋_GBK"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（二）</w:t>
      </w:r>
      <w:r>
        <w:rPr>
          <w:rFonts w:hint="default" w:ascii="Times New Roman" w:hAnsi="Times New Roman" w:eastAsia="方正仿宋_GBK" w:cs="Times New Roman"/>
          <w:color w:val="auto"/>
          <w:sz w:val="32"/>
          <w:szCs w:val="32"/>
          <w:lang w:val="en-US" w:eastAsia="zh-CN"/>
        </w:rPr>
        <w:t>HTQTC(2019)9号</w:t>
      </w:r>
      <w:r>
        <w:rPr>
          <w:rFonts w:hint="eastAsia" w:ascii="Times New Roman" w:hAnsi="Times New Roman" w:eastAsia="方正仿宋_GBK" w:cs="Times New Roman"/>
          <w:color w:val="auto"/>
          <w:sz w:val="32"/>
          <w:szCs w:val="32"/>
          <w:lang w:val="en-US" w:eastAsia="zh-CN"/>
        </w:rPr>
        <w:t>，土地面积：</w:t>
      </w:r>
      <w:r>
        <w:rPr>
          <w:rFonts w:hint="default" w:ascii="Times New Roman" w:hAnsi="Times New Roman" w:eastAsia="方正仿宋_GBK" w:cs="Times New Roman"/>
          <w:color w:val="auto"/>
          <w:sz w:val="32"/>
          <w:szCs w:val="32"/>
          <w:lang w:val="en-US" w:eastAsia="zh-CN"/>
        </w:rPr>
        <w:t>0.2235公顷</w:t>
      </w:r>
      <w:r>
        <w:rPr>
          <w:rFonts w:hint="eastAsia" w:ascii="Times New Roman" w:hAnsi="Times New Roman" w:eastAsia="方正仿宋_GBK" w:cs="Times New Roman"/>
          <w:color w:val="auto"/>
          <w:sz w:val="32"/>
          <w:szCs w:val="32"/>
          <w:lang w:val="en-US" w:eastAsia="zh-CN"/>
        </w:rPr>
        <w:t>，土地价款：</w:t>
      </w:r>
      <w:r>
        <w:rPr>
          <w:rFonts w:hint="default" w:ascii="Times New Roman" w:hAnsi="Times New Roman" w:eastAsia="方正仿宋_GBK" w:cs="Times New Roman"/>
          <w:color w:val="auto"/>
          <w:sz w:val="32"/>
          <w:szCs w:val="32"/>
          <w:lang w:val="en-US" w:eastAsia="zh-CN"/>
        </w:rPr>
        <w:t>无偿划拨</w:t>
      </w:r>
      <w:r>
        <w:rPr>
          <w:rFonts w:hint="eastAsia" w:ascii="Times New Roman" w:hAnsi="Times New Roman" w:eastAsia="方正仿宋_GBK" w:cs="Times New Roman"/>
          <w:color w:val="auto"/>
          <w:sz w:val="32"/>
          <w:szCs w:val="32"/>
          <w:lang w:val="en-US" w:eastAsia="zh-CN"/>
        </w:rPr>
        <w:t>，工作进度：</w:t>
      </w:r>
      <w:r>
        <w:rPr>
          <w:rFonts w:hint="default" w:ascii="Times New Roman" w:hAnsi="Times New Roman" w:eastAsia="方正仿宋_GBK" w:cs="Times New Roman"/>
          <w:color w:val="auto"/>
          <w:sz w:val="32"/>
          <w:szCs w:val="32"/>
          <w:lang w:val="en-US" w:eastAsia="zh-CN"/>
        </w:rPr>
        <w:t>供应信息已发布，待上决策会</w:t>
      </w:r>
      <w:r>
        <w:rPr>
          <w:rFonts w:hint="eastAsia" w:ascii="Times New Roman" w:hAnsi="Times New Roman" w:eastAsia="方正仿宋_GBK"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（三）</w:t>
      </w:r>
      <w:r>
        <w:rPr>
          <w:rFonts w:hint="default" w:ascii="Times New Roman" w:hAnsi="Times New Roman" w:eastAsia="方正仿宋_GBK" w:cs="Times New Roman"/>
          <w:color w:val="auto"/>
          <w:sz w:val="32"/>
          <w:szCs w:val="32"/>
          <w:lang w:val="en-US" w:eastAsia="zh-CN"/>
        </w:rPr>
        <w:t>YXGXQ（2019）27号</w:t>
      </w:r>
      <w:r>
        <w:rPr>
          <w:rFonts w:hint="eastAsia" w:ascii="Times New Roman" w:hAnsi="Times New Roman" w:eastAsia="方正仿宋_GBK" w:cs="Times New Roman"/>
          <w:color w:val="auto"/>
          <w:sz w:val="32"/>
          <w:szCs w:val="32"/>
          <w:lang w:val="en-US" w:eastAsia="zh-CN"/>
        </w:rPr>
        <w:t>，土地面积：</w:t>
      </w:r>
      <w:r>
        <w:rPr>
          <w:rFonts w:hint="default" w:ascii="Times New Roman" w:hAnsi="Times New Roman" w:eastAsia="方正仿宋_GBK" w:cs="Times New Roman"/>
          <w:color w:val="auto"/>
          <w:sz w:val="32"/>
          <w:szCs w:val="32"/>
          <w:lang w:val="en-US" w:eastAsia="zh-CN"/>
        </w:rPr>
        <w:tab/>
      </w:r>
      <w:r>
        <w:rPr>
          <w:rFonts w:hint="default" w:ascii="Times New Roman" w:hAnsi="Times New Roman" w:eastAsia="方正仿宋_GBK" w:cs="Times New Roman"/>
          <w:color w:val="auto"/>
          <w:sz w:val="32"/>
          <w:szCs w:val="32"/>
          <w:lang w:val="en-US" w:eastAsia="zh-CN"/>
        </w:rPr>
        <w:t>0.6757公顷</w:t>
      </w:r>
      <w:r>
        <w:rPr>
          <w:rFonts w:hint="eastAsia" w:ascii="Times New Roman" w:hAnsi="Times New Roman" w:eastAsia="方正仿宋_GBK" w:cs="Times New Roman"/>
          <w:color w:val="auto"/>
          <w:sz w:val="32"/>
          <w:szCs w:val="32"/>
          <w:lang w:val="en-US" w:eastAsia="zh-CN"/>
        </w:rPr>
        <w:t>，土地价款：</w:t>
      </w:r>
      <w:r>
        <w:rPr>
          <w:rFonts w:hint="default" w:ascii="Times New Roman" w:hAnsi="Times New Roman" w:eastAsia="方正仿宋_GBK" w:cs="Times New Roman"/>
          <w:color w:val="auto"/>
          <w:sz w:val="32"/>
          <w:szCs w:val="32"/>
          <w:lang w:val="en-US" w:eastAsia="zh-CN"/>
        </w:rPr>
        <w:t>无偿划拨</w:t>
      </w:r>
      <w:r>
        <w:rPr>
          <w:rFonts w:hint="eastAsia" w:ascii="Times New Roman" w:hAnsi="Times New Roman" w:eastAsia="方正仿宋_GBK" w:cs="Times New Roman"/>
          <w:color w:val="auto"/>
          <w:sz w:val="32"/>
          <w:szCs w:val="32"/>
          <w:lang w:val="en-US" w:eastAsia="zh-CN"/>
        </w:rPr>
        <w:t>，工作进度：</w:t>
      </w:r>
      <w:r>
        <w:rPr>
          <w:rFonts w:hint="default" w:ascii="Times New Roman" w:hAnsi="Times New Roman" w:eastAsia="方正仿宋_GBK" w:cs="Times New Roman"/>
          <w:color w:val="auto"/>
          <w:sz w:val="32"/>
          <w:szCs w:val="32"/>
          <w:lang w:val="en-US" w:eastAsia="zh-CN"/>
        </w:rPr>
        <w:t>供应信息已发布，待上决策会</w:t>
      </w:r>
      <w:r>
        <w:rPr>
          <w:rFonts w:hint="eastAsia" w:ascii="Times New Roman" w:hAnsi="Times New Roman" w:eastAsia="方正仿宋_GBK"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（四）</w:t>
      </w:r>
      <w:r>
        <w:rPr>
          <w:rFonts w:hint="default" w:ascii="Times New Roman" w:hAnsi="Times New Roman" w:eastAsia="方正仿宋_GBK" w:cs="Times New Roman"/>
          <w:color w:val="auto"/>
          <w:sz w:val="32"/>
          <w:szCs w:val="32"/>
          <w:lang w:val="en-US" w:eastAsia="zh-CN"/>
        </w:rPr>
        <w:t>YXGXQ（2019）16号</w:t>
      </w:r>
      <w:r>
        <w:rPr>
          <w:rFonts w:hint="eastAsia" w:ascii="Times New Roman" w:hAnsi="Times New Roman" w:eastAsia="方正仿宋_GBK" w:cs="Times New Roman"/>
          <w:color w:val="auto"/>
          <w:sz w:val="32"/>
          <w:szCs w:val="32"/>
          <w:lang w:val="en-US" w:eastAsia="zh-CN"/>
        </w:rPr>
        <w:t>，土地面积：</w:t>
      </w:r>
      <w:r>
        <w:rPr>
          <w:rFonts w:hint="default" w:ascii="Times New Roman" w:hAnsi="Times New Roman" w:eastAsia="方正仿宋_GBK" w:cs="Times New Roman"/>
          <w:color w:val="auto"/>
          <w:sz w:val="32"/>
          <w:szCs w:val="32"/>
          <w:lang w:val="en-US" w:eastAsia="zh-CN"/>
        </w:rPr>
        <w:tab/>
      </w:r>
      <w:r>
        <w:rPr>
          <w:rFonts w:hint="default" w:ascii="Times New Roman" w:hAnsi="Times New Roman" w:eastAsia="方正仿宋_GBK" w:cs="Times New Roman"/>
          <w:color w:val="auto"/>
          <w:sz w:val="32"/>
          <w:szCs w:val="32"/>
          <w:lang w:val="en-US" w:eastAsia="zh-CN"/>
        </w:rPr>
        <w:t>0.4011公顷</w:t>
      </w:r>
      <w:r>
        <w:rPr>
          <w:rFonts w:hint="eastAsia" w:ascii="Times New Roman" w:hAnsi="Times New Roman" w:eastAsia="方正仿宋_GBK" w:cs="Times New Roman"/>
          <w:color w:val="auto"/>
          <w:sz w:val="32"/>
          <w:szCs w:val="32"/>
          <w:lang w:val="en-US" w:eastAsia="zh-CN"/>
        </w:rPr>
        <w:t>，土地价款：</w:t>
      </w:r>
      <w:r>
        <w:rPr>
          <w:rFonts w:hint="default" w:ascii="Times New Roman" w:hAnsi="Times New Roman" w:eastAsia="方正仿宋_GBK" w:cs="Times New Roman"/>
          <w:color w:val="auto"/>
          <w:sz w:val="32"/>
          <w:szCs w:val="32"/>
          <w:lang w:val="en-US" w:eastAsia="zh-CN"/>
        </w:rPr>
        <w:t>无偿划拨</w:t>
      </w:r>
      <w:r>
        <w:rPr>
          <w:rFonts w:hint="eastAsia" w:ascii="Times New Roman" w:hAnsi="Times New Roman" w:eastAsia="方正仿宋_GBK" w:cs="Times New Roman"/>
          <w:color w:val="auto"/>
          <w:sz w:val="32"/>
          <w:szCs w:val="32"/>
          <w:lang w:val="en-US" w:eastAsia="zh-CN"/>
        </w:rPr>
        <w:t>，工作进度：</w:t>
      </w:r>
      <w:r>
        <w:rPr>
          <w:rFonts w:hint="default" w:ascii="Times New Roman" w:hAnsi="Times New Roman" w:eastAsia="方正仿宋_GBK" w:cs="Times New Roman"/>
          <w:color w:val="auto"/>
          <w:sz w:val="32"/>
          <w:szCs w:val="32"/>
          <w:lang w:val="en-US" w:eastAsia="zh-CN"/>
        </w:rPr>
        <w:t>供应信息已发布，待上决策会</w:t>
      </w:r>
      <w:r>
        <w:rPr>
          <w:rFonts w:hint="eastAsia" w:ascii="Times New Roman" w:hAnsi="Times New Roman" w:eastAsia="方正仿宋_GBK"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color w:val="auto"/>
          <w:sz w:val="32"/>
          <w:szCs w:val="32"/>
          <w:lang w:val="en-US" w:eastAsia="zh-CN"/>
        </w:rPr>
        <w:t>（五）</w:t>
      </w:r>
      <w:r>
        <w:rPr>
          <w:rFonts w:hint="default" w:ascii="Times New Roman" w:hAnsi="Times New Roman" w:eastAsia="方正仿宋_GBK" w:cs="Times New Roman"/>
          <w:color w:val="auto"/>
          <w:sz w:val="32"/>
          <w:szCs w:val="32"/>
          <w:lang w:val="en-US" w:eastAsia="zh-CN"/>
        </w:rPr>
        <w:t>YXHT(2020)11号地块挂牌出让</w:t>
      </w:r>
      <w:r>
        <w:rPr>
          <w:rFonts w:hint="eastAsia" w:ascii="Times New Roman" w:hAnsi="Times New Roman" w:eastAsia="方正仿宋_GBK" w:cs="Times New Roman"/>
          <w:color w:val="auto"/>
          <w:sz w:val="32"/>
          <w:szCs w:val="32"/>
          <w:lang w:val="en-US" w:eastAsia="zh-CN"/>
        </w:rPr>
        <w:t>，土地面积：</w:t>
      </w:r>
      <w:r>
        <w:rPr>
          <w:rFonts w:hint="default" w:ascii="Times New Roman" w:hAnsi="Times New Roman" w:eastAsia="方正仿宋_GBK" w:cs="Times New Roman"/>
          <w:color w:val="auto"/>
          <w:sz w:val="32"/>
          <w:szCs w:val="32"/>
          <w:lang w:val="en-US" w:eastAsia="zh-CN"/>
        </w:rPr>
        <w:tab/>
      </w:r>
      <w:r>
        <w:rPr>
          <w:rFonts w:hint="default" w:ascii="Times New Roman" w:hAnsi="Times New Roman" w:eastAsia="方正仿宋_GBK" w:cs="Times New Roman"/>
          <w:color w:val="auto"/>
          <w:sz w:val="32"/>
          <w:szCs w:val="32"/>
          <w:lang w:val="en-US" w:eastAsia="zh-CN"/>
        </w:rPr>
        <w:t>9.0626</w:t>
      </w:r>
      <w:r>
        <w:rPr>
          <w:rFonts w:hint="eastAsia" w:ascii="Times New Roman" w:hAnsi="Times New Roman" w:eastAsia="方正仿宋_GBK" w:cs="Times New Roman"/>
          <w:color w:val="auto"/>
          <w:sz w:val="32"/>
          <w:szCs w:val="32"/>
          <w:lang w:val="en-US" w:eastAsia="zh-CN"/>
        </w:rPr>
        <w:t>公顷，土地价款：</w:t>
      </w:r>
      <w:r>
        <w:rPr>
          <w:rFonts w:hint="default" w:ascii="Times New Roman" w:hAnsi="Times New Roman" w:eastAsia="方正仿宋_GBK" w:cs="Times New Roman"/>
          <w:color w:val="auto"/>
          <w:sz w:val="32"/>
          <w:szCs w:val="32"/>
          <w:lang w:val="en-US" w:eastAsia="zh-CN"/>
        </w:rPr>
        <w:t>价格暂未定</w:t>
      </w:r>
      <w:r>
        <w:rPr>
          <w:rFonts w:hint="eastAsia" w:ascii="Times New Roman" w:hAnsi="Times New Roman" w:eastAsia="方正仿宋_GBK" w:cs="Times New Roman"/>
          <w:color w:val="auto"/>
          <w:sz w:val="32"/>
          <w:szCs w:val="32"/>
          <w:lang w:val="en-US" w:eastAsia="zh-CN"/>
        </w:rPr>
        <w:t>，工作进度：</w:t>
      </w:r>
      <w:r>
        <w:rPr>
          <w:rFonts w:hint="default" w:ascii="Times New Roman" w:hAnsi="Times New Roman" w:eastAsia="方正仿宋_GBK" w:cs="Times New Roman"/>
          <w:color w:val="auto"/>
          <w:sz w:val="32"/>
          <w:szCs w:val="32"/>
          <w:lang w:val="en-US" w:eastAsia="zh-CN"/>
        </w:rPr>
        <w:t>供应信息已发布，待上决策会</w:t>
      </w:r>
      <w:r>
        <w:rPr>
          <w:rFonts w:hint="eastAsia" w:ascii="Times New Roman" w:hAnsi="Times New Roman" w:eastAsia="方正仿宋_GBK" w:cs="Times New Roman"/>
          <w:color w:val="auto"/>
          <w:sz w:val="32"/>
          <w:szCs w:val="32"/>
          <w:lang w:val="en-US" w:eastAsia="zh-CN"/>
        </w:rPr>
        <w:t>。</w:t>
      </w:r>
      <w:bookmarkStart w:id="0" w:name="_GoBack"/>
      <w:bookmarkEnd w:id="0"/>
    </w:p>
    <w:sectPr>
      <w:footerReference r:id="rId3" w:type="default"/>
      <w:footerReference r:id="rId4" w:type="even"/>
      <w:pgSz w:w="11906" w:h="16838"/>
      <w:pgMar w:top="2041" w:right="1474" w:bottom="130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32"/>
        <w:szCs w:val="32"/>
      </w:rPr>
    </w:pPr>
    <w:r>
      <w:rPr>
        <w:rStyle w:val="7"/>
        <w:sz w:val="32"/>
        <w:szCs w:val="32"/>
      </w:rPr>
      <w:fldChar w:fldCharType="begin"/>
    </w:r>
    <w:r>
      <w:rPr>
        <w:rStyle w:val="7"/>
        <w:sz w:val="32"/>
        <w:szCs w:val="32"/>
      </w:rPr>
      <w:instrText xml:space="preserve">PAGE  </w:instrText>
    </w:r>
    <w:r>
      <w:rPr>
        <w:rStyle w:val="7"/>
        <w:sz w:val="32"/>
        <w:szCs w:val="32"/>
      </w:rPr>
      <w:fldChar w:fldCharType="separate"/>
    </w:r>
    <w:r>
      <w:rPr>
        <w:rStyle w:val="7"/>
        <w:sz w:val="32"/>
        <w:szCs w:val="32"/>
      </w:rPr>
      <w:t>- 3 -</w:t>
    </w:r>
    <w:r>
      <w:rPr>
        <w:rStyle w:val="7"/>
        <w:sz w:val="32"/>
        <w:szCs w:val="32"/>
      </w:rP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0ECC14"/>
    <w:multiLevelType w:val="singleLevel"/>
    <w:tmpl w:val="880ECC14"/>
    <w:lvl w:ilvl="0" w:tentative="0">
      <w:start w:val="1"/>
      <w:numFmt w:val="chineseCounting"/>
      <w:suff w:val="space"/>
      <w:lvlText w:val="（%1）"/>
      <w:lvlJc w:val="left"/>
      <w:rPr>
        <w:rFonts w:hint="eastAsia"/>
      </w:rPr>
    </w:lvl>
  </w:abstractNum>
  <w:abstractNum w:abstractNumId="1">
    <w:nsid w:val="893FEA49"/>
    <w:multiLevelType w:val="singleLevel"/>
    <w:tmpl w:val="893FEA4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470"/>
    <w:rsid w:val="00031364"/>
    <w:rsid w:val="000B7A3F"/>
    <w:rsid w:val="000C48B4"/>
    <w:rsid w:val="001127AE"/>
    <w:rsid w:val="00125486"/>
    <w:rsid w:val="0014201A"/>
    <w:rsid w:val="001471AC"/>
    <w:rsid w:val="00154B74"/>
    <w:rsid w:val="001C39ED"/>
    <w:rsid w:val="001C3DA0"/>
    <w:rsid w:val="001E5D24"/>
    <w:rsid w:val="00212B1C"/>
    <w:rsid w:val="00222706"/>
    <w:rsid w:val="00224C02"/>
    <w:rsid w:val="0026624C"/>
    <w:rsid w:val="00270D19"/>
    <w:rsid w:val="00272D57"/>
    <w:rsid w:val="00282E30"/>
    <w:rsid w:val="00293715"/>
    <w:rsid w:val="002B60FF"/>
    <w:rsid w:val="002C04D6"/>
    <w:rsid w:val="00344816"/>
    <w:rsid w:val="00350893"/>
    <w:rsid w:val="003C0C10"/>
    <w:rsid w:val="003F4A92"/>
    <w:rsid w:val="0042205D"/>
    <w:rsid w:val="00451D74"/>
    <w:rsid w:val="004600A2"/>
    <w:rsid w:val="004E5CB2"/>
    <w:rsid w:val="00512049"/>
    <w:rsid w:val="00524664"/>
    <w:rsid w:val="00556A74"/>
    <w:rsid w:val="005614A3"/>
    <w:rsid w:val="005813EA"/>
    <w:rsid w:val="00585F68"/>
    <w:rsid w:val="005B5A29"/>
    <w:rsid w:val="005B6470"/>
    <w:rsid w:val="005D5CC7"/>
    <w:rsid w:val="005F0298"/>
    <w:rsid w:val="005F2FB7"/>
    <w:rsid w:val="00603D98"/>
    <w:rsid w:val="00645F31"/>
    <w:rsid w:val="00685CAC"/>
    <w:rsid w:val="0069525A"/>
    <w:rsid w:val="006B0A13"/>
    <w:rsid w:val="006C6929"/>
    <w:rsid w:val="006D0058"/>
    <w:rsid w:val="006F04C4"/>
    <w:rsid w:val="0073668A"/>
    <w:rsid w:val="007604B5"/>
    <w:rsid w:val="00795618"/>
    <w:rsid w:val="007A43CA"/>
    <w:rsid w:val="007A519E"/>
    <w:rsid w:val="007F68E7"/>
    <w:rsid w:val="00803AEB"/>
    <w:rsid w:val="00830867"/>
    <w:rsid w:val="00836BC5"/>
    <w:rsid w:val="00843FF6"/>
    <w:rsid w:val="00846DE5"/>
    <w:rsid w:val="00855F2F"/>
    <w:rsid w:val="00857A90"/>
    <w:rsid w:val="0086148C"/>
    <w:rsid w:val="008714F1"/>
    <w:rsid w:val="00871AD1"/>
    <w:rsid w:val="0087640D"/>
    <w:rsid w:val="008A0C70"/>
    <w:rsid w:val="008A3A65"/>
    <w:rsid w:val="008D7C89"/>
    <w:rsid w:val="008F640C"/>
    <w:rsid w:val="008F646E"/>
    <w:rsid w:val="00912837"/>
    <w:rsid w:val="00951055"/>
    <w:rsid w:val="009568EA"/>
    <w:rsid w:val="00964BA8"/>
    <w:rsid w:val="009713D4"/>
    <w:rsid w:val="009F1167"/>
    <w:rsid w:val="00A375F4"/>
    <w:rsid w:val="00A70E0A"/>
    <w:rsid w:val="00A8576E"/>
    <w:rsid w:val="00AA0CB6"/>
    <w:rsid w:val="00AE2376"/>
    <w:rsid w:val="00AE71EB"/>
    <w:rsid w:val="00AF7DB7"/>
    <w:rsid w:val="00B073F1"/>
    <w:rsid w:val="00B371CD"/>
    <w:rsid w:val="00B456E5"/>
    <w:rsid w:val="00BA60A1"/>
    <w:rsid w:val="00BB495B"/>
    <w:rsid w:val="00C300C1"/>
    <w:rsid w:val="00C332C5"/>
    <w:rsid w:val="00C4599D"/>
    <w:rsid w:val="00C55B39"/>
    <w:rsid w:val="00D16FA4"/>
    <w:rsid w:val="00D24CD5"/>
    <w:rsid w:val="00D55F8C"/>
    <w:rsid w:val="00DD784B"/>
    <w:rsid w:val="00DE16BF"/>
    <w:rsid w:val="00DE25AD"/>
    <w:rsid w:val="00DF1464"/>
    <w:rsid w:val="00DF168A"/>
    <w:rsid w:val="00E26C92"/>
    <w:rsid w:val="00E3023D"/>
    <w:rsid w:val="00E342E9"/>
    <w:rsid w:val="00E44F43"/>
    <w:rsid w:val="00E549B0"/>
    <w:rsid w:val="00E6653A"/>
    <w:rsid w:val="00EC683C"/>
    <w:rsid w:val="00EC7EFB"/>
    <w:rsid w:val="00F13CB5"/>
    <w:rsid w:val="00F65AB2"/>
    <w:rsid w:val="00F73840"/>
    <w:rsid w:val="00F94F9C"/>
    <w:rsid w:val="00FB094F"/>
    <w:rsid w:val="00FC79C1"/>
    <w:rsid w:val="05EC33FF"/>
    <w:rsid w:val="08BD41B2"/>
    <w:rsid w:val="08E06A3F"/>
    <w:rsid w:val="0B04635B"/>
    <w:rsid w:val="0C091044"/>
    <w:rsid w:val="0C0A7457"/>
    <w:rsid w:val="0D282072"/>
    <w:rsid w:val="0D78649C"/>
    <w:rsid w:val="1130224F"/>
    <w:rsid w:val="11A97B60"/>
    <w:rsid w:val="121D7C31"/>
    <w:rsid w:val="13206360"/>
    <w:rsid w:val="136341E8"/>
    <w:rsid w:val="13E55EE3"/>
    <w:rsid w:val="17AA1480"/>
    <w:rsid w:val="17FE2142"/>
    <w:rsid w:val="17FE4B21"/>
    <w:rsid w:val="1CE2161C"/>
    <w:rsid w:val="1DF838B0"/>
    <w:rsid w:val="1FC73036"/>
    <w:rsid w:val="202344B3"/>
    <w:rsid w:val="210E2972"/>
    <w:rsid w:val="223A54E4"/>
    <w:rsid w:val="277F7D4A"/>
    <w:rsid w:val="29462872"/>
    <w:rsid w:val="2A294A3C"/>
    <w:rsid w:val="2A9F312B"/>
    <w:rsid w:val="2BC54B52"/>
    <w:rsid w:val="2C5361CE"/>
    <w:rsid w:val="2C5D54B7"/>
    <w:rsid w:val="2E7013E7"/>
    <w:rsid w:val="2EF14645"/>
    <w:rsid w:val="321824B0"/>
    <w:rsid w:val="32C11718"/>
    <w:rsid w:val="34E743DC"/>
    <w:rsid w:val="37AA188B"/>
    <w:rsid w:val="38C43E3C"/>
    <w:rsid w:val="395A4FA3"/>
    <w:rsid w:val="3C045BCA"/>
    <w:rsid w:val="3C190F59"/>
    <w:rsid w:val="3D8D29CD"/>
    <w:rsid w:val="3E713678"/>
    <w:rsid w:val="3EC07BA6"/>
    <w:rsid w:val="3EFF4C5B"/>
    <w:rsid w:val="40330E18"/>
    <w:rsid w:val="40631775"/>
    <w:rsid w:val="42EC064A"/>
    <w:rsid w:val="439C2E8A"/>
    <w:rsid w:val="450C0976"/>
    <w:rsid w:val="4561306B"/>
    <w:rsid w:val="46640EBC"/>
    <w:rsid w:val="48036F85"/>
    <w:rsid w:val="49A2546B"/>
    <w:rsid w:val="4A86229A"/>
    <w:rsid w:val="4BEE7589"/>
    <w:rsid w:val="4C903ECF"/>
    <w:rsid w:val="4D9C78CF"/>
    <w:rsid w:val="4E421805"/>
    <w:rsid w:val="4E774553"/>
    <w:rsid w:val="5017678C"/>
    <w:rsid w:val="510E5ACE"/>
    <w:rsid w:val="581A789A"/>
    <w:rsid w:val="58E839A2"/>
    <w:rsid w:val="5AC02CA6"/>
    <w:rsid w:val="5CB37902"/>
    <w:rsid w:val="5D02479A"/>
    <w:rsid w:val="5D60033D"/>
    <w:rsid w:val="5E3C4A85"/>
    <w:rsid w:val="62E54A0E"/>
    <w:rsid w:val="651031A5"/>
    <w:rsid w:val="658F6D96"/>
    <w:rsid w:val="65C9127E"/>
    <w:rsid w:val="66EA550E"/>
    <w:rsid w:val="679A4BBF"/>
    <w:rsid w:val="68866FF2"/>
    <w:rsid w:val="6A153983"/>
    <w:rsid w:val="6BBE6638"/>
    <w:rsid w:val="6C452DE5"/>
    <w:rsid w:val="72142D9B"/>
    <w:rsid w:val="73801645"/>
    <w:rsid w:val="741E143A"/>
    <w:rsid w:val="74593FB6"/>
    <w:rsid w:val="76901FC1"/>
    <w:rsid w:val="76E54BA4"/>
    <w:rsid w:val="76F60A3E"/>
    <w:rsid w:val="77427CE5"/>
    <w:rsid w:val="78011689"/>
    <w:rsid w:val="796428C9"/>
    <w:rsid w:val="7C1341A4"/>
    <w:rsid w:val="7C1D20E0"/>
    <w:rsid w:val="7CFB5DDF"/>
    <w:rsid w:val="7D111C4B"/>
    <w:rsid w:val="7E1A5A25"/>
    <w:rsid w:val="7F041D4C"/>
    <w:rsid w:val="7FC74029"/>
    <w:rsid w:val="7FFA6F9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rFonts w:ascii="Times New Roman" w:hAnsi="Times New Roman"/>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8">
    <w:name w:val="Balloon Text Char"/>
    <w:basedOn w:val="6"/>
    <w:link w:val="2"/>
    <w:semiHidden/>
    <w:qFormat/>
    <w:locked/>
    <w:uiPriority w:val="99"/>
    <w:rPr>
      <w:rFonts w:cs="Times New Roman"/>
      <w:sz w:val="18"/>
      <w:szCs w:val="18"/>
    </w:rPr>
  </w:style>
  <w:style w:type="character" w:customStyle="1" w:styleId="9">
    <w:name w:val="Footer Char"/>
    <w:basedOn w:val="6"/>
    <w:link w:val="3"/>
    <w:qFormat/>
    <w:locked/>
    <w:uiPriority w:val="99"/>
    <w:rPr>
      <w:rFonts w:ascii="Times New Roman" w:hAnsi="Times New Roman" w:eastAsia="宋体" w:cs="Times New Roman"/>
      <w:sz w:val="18"/>
      <w:szCs w:val="18"/>
    </w:rPr>
  </w:style>
  <w:style w:type="character" w:customStyle="1" w:styleId="10">
    <w:name w:val="Header Char"/>
    <w:basedOn w:val="6"/>
    <w:link w:val="4"/>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3</Pages>
  <Words>199</Words>
  <Characters>1139</Characters>
  <Lines>0</Lines>
  <Paragraphs>0</Paragraphs>
  <TotalTime>5</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2019-01-17T00:40:00Z</dcterms:created>
  <dc:creator>Microsoft</dc:creator>
  <cp:lastModifiedBy>陈爱明</cp:lastModifiedBy>
  <dcterms:modified xsi:type="dcterms:W3CDTF">2020-11-24T08:19:21Z</dcterms:modified>
  <dc:title>党建工作简报</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