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3EF9">
      <w:pPr>
        <w:spacing w:before="104" w:line="224" w:lineRule="auto"/>
        <w:rPr>
          <w:rFonts w:hint="default" w:ascii="黑体" w:hAnsi="黑体" w:eastAsia="黑体" w:cs="黑体"/>
          <w:spacing w:val="8"/>
          <w:sz w:val="24"/>
          <w:szCs w:val="24"/>
          <w:lang w:val="en-US" w:eastAsia="zh-CN"/>
        </w:rPr>
      </w:pPr>
    </w:p>
    <w:p w14:paraId="656A0BB9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  <w:t>云南省红塔区烟草制品零售点合理布局公示表</w:t>
      </w:r>
    </w:p>
    <w:p w14:paraId="11A8ED85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val="en-US" w:eastAsia="zh-CN"/>
        </w:rPr>
        <w:t>红塔区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</w:t>
      </w: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eastAsia="宋体"/>
          <w:color w:val="000000"/>
          <w:lang w:eastAsia="zh-CN"/>
        </w:rPr>
        <w:t>公示时间：</w:t>
      </w:r>
      <w:r>
        <w:rPr>
          <w:rFonts w:hint="eastAsia"/>
          <w:color w:val="000000"/>
          <w:lang w:val="en-US" w:eastAsia="zh-CN"/>
        </w:rPr>
        <w:t>2026</w:t>
      </w:r>
      <w:r>
        <w:rPr>
          <w:color w:val="000000"/>
          <w:lang w:eastAsia="zh-CN"/>
        </w:rPr>
        <w:t>年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  <w:lang w:eastAsia="zh-CN"/>
        </w:rPr>
        <w:t>月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  <w:lang w:eastAsia="zh-CN"/>
        </w:rPr>
        <w:t>日</w:t>
      </w:r>
      <w:r>
        <w:rPr>
          <w:rFonts w:hint="eastAsia"/>
          <w:color w:val="000000"/>
          <w:lang w:eastAsia="zh-CN"/>
        </w:rPr>
        <w:t>-</w:t>
      </w:r>
      <w:r>
        <w:rPr>
          <w:rFonts w:hint="eastAsia"/>
          <w:color w:val="000000"/>
          <w:lang w:val="en-US" w:eastAsia="zh-CN"/>
        </w:rPr>
        <w:t>2026</w:t>
      </w:r>
      <w:r>
        <w:rPr>
          <w:color w:val="000000"/>
          <w:lang w:eastAsia="zh-CN"/>
        </w:rPr>
        <w:t>年</w:t>
      </w:r>
      <w:r>
        <w:rPr>
          <w:rFonts w:hint="eastAsia"/>
          <w:color w:val="000000"/>
          <w:lang w:val="en-US" w:eastAsia="zh-CN"/>
        </w:rPr>
        <w:t>03</w:t>
      </w:r>
      <w:r>
        <w:rPr>
          <w:color w:val="000000"/>
          <w:lang w:eastAsia="zh-CN"/>
        </w:rPr>
        <w:t>月</w:t>
      </w:r>
      <w:r>
        <w:rPr>
          <w:rFonts w:hint="eastAsia"/>
          <w:color w:val="000000"/>
          <w:lang w:val="en-US" w:eastAsia="zh-CN"/>
        </w:rPr>
        <w:t>31</w:t>
      </w:r>
      <w:r>
        <w:rPr>
          <w:color w:val="000000"/>
          <w:lang w:eastAsia="zh-CN"/>
        </w:rPr>
        <w:t>日</w:t>
      </w:r>
    </w:p>
    <w:tbl>
      <w:tblPr>
        <w:tblStyle w:val="2"/>
        <w:tblpPr w:leftFromText="180" w:rightFromText="180" w:vertAnchor="text" w:horzAnchor="page" w:tblpX="882" w:tblpY="44"/>
        <w:tblOverlap w:val="never"/>
        <w:tblW w:w="154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57"/>
        <w:gridCol w:w="1777"/>
        <w:gridCol w:w="1330"/>
        <w:gridCol w:w="1330"/>
        <w:gridCol w:w="1330"/>
        <w:gridCol w:w="1605"/>
        <w:gridCol w:w="1126"/>
        <w:gridCol w:w="2115"/>
        <w:gridCol w:w="2295"/>
      </w:tblGrid>
      <w:tr w14:paraId="03E0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F43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F2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单元网格划分情况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F20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单元网格数量情况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7E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单元网格距离情况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FB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总量情况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BE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 w14:paraId="1A46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7A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红塔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995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62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区域描述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FD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规划数</w:t>
            </w:r>
          </w:p>
          <w:p w14:paraId="72F0D00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31A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截止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2025年12月25日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实际数</w:t>
            </w:r>
          </w:p>
          <w:p w14:paraId="40FA524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8D5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余量</w:t>
            </w:r>
          </w:p>
          <w:p w14:paraId="122E36B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5A5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零售点间距</w:t>
            </w:r>
          </w:p>
          <w:p w14:paraId="0A135DD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61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其他条件描述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BD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红塔区总量规划数</w:t>
            </w:r>
          </w:p>
          <w:p w14:paraId="04B0DD5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（个）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092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1819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21F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8B0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92A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玉兴街道-玉带街道-凤凰街道-李棋街道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629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99CA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17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906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9F0D8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15C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3597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B113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1127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B37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E4D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E2A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北城街道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DD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E6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55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51E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DB5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AE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36C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F8C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7455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4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F419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75B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春和街道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343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69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13C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72C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172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557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983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4155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06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9400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C23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大营街街道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97A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D3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EA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19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7B1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83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452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1AA4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CC0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E27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2D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高仓街道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84A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E5C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F08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08E4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B40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71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0952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7BFF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03E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925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13F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研和街道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3C2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595B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87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41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B0C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6F7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1DA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275E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814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EB5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00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小石桥乡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313B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ECC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6D6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C866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623F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D94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C4D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  <w:tr w14:paraId="17D53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5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99A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最小单元网格8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F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洛河乡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68C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495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F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8C1A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95D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06C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69AF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与政府行政区划一致</w:t>
            </w:r>
          </w:p>
        </w:tc>
      </w:tr>
    </w:tbl>
    <w:p w14:paraId="6284E1BB">
      <w:pPr>
        <w:spacing w:before="42" w:line="219" w:lineRule="auto"/>
        <w:rPr>
          <w:rFonts w:hint="eastAsia" w:ascii="宋体" w:hAnsi="宋体" w:eastAsia="宋体" w:cs="宋体"/>
          <w:color w:val="auto"/>
          <w:spacing w:val="-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lang w:eastAsia="zh-CN"/>
        </w:rPr>
        <w:t>备注：1.本公示表的数据根据本县（市、区）零售点布局规划实行定期评价、动态管理。</w:t>
      </w:r>
    </w:p>
    <w:p w14:paraId="6F507317">
      <w:pPr>
        <w:spacing w:before="42" w:line="219" w:lineRule="auto"/>
        <w:ind w:firstLine="624" w:firstLineChars="300"/>
        <w:rPr>
          <w:rFonts w:hint="eastAsia" w:ascii="宋体" w:hAnsi="宋体" w:eastAsia="宋体" w:cs="宋体"/>
          <w:color w:val="auto"/>
          <w:spacing w:val="-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lang w:eastAsia="zh-CN"/>
        </w:rPr>
        <w:t>2.本公示表不含雪茄烟专营零售点、电子烟数量。</w:t>
      </w:r>
    </w:p>
    <w:p w14:paraId="60765ED4">
      <w:pPr>
        <w:spacing w:before="42" w:line="219" w:lineRule="auto"/>
        <w:ind w:firstLine="624" w:firstLineChars="300"/>
        <w:rPr>
          <w:rFonts w:hint="eastAsia" w:ascii="宋体" w:hAnsi="宋体" w:eastAsia="宋体" w:cs="宋体"/>
          <w:color w:val="auto"/>
          <w:spacing w:val="-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lang w:eastAsia="zh-CN"/>
        </w:rPr>
        <w:t>3.每季度根据经济发展、城乡建设、市场形势等变化情况对本表中的数据进行动态调整，规划数相应进行动态更新，以每季度最后一次公示的数据为准。</w:t>
      </w:r>
    </w:p>
    <w:p w14:paraId="3022F366">
      <w:pPr>
        <w:spacing w:before="42" w:line="219" w:lineRule="auto"/>
        <w:ind w:firstLine="624" w:firstLineChars="300"/>
        <w:rPr>
          <w:rFonts w:hint="eastAsia" w:ascii="宋体" w:hAnsi="宋体" w:eastAsia="宋体" w:cs="宋体"/>
          <w:color w:val="auto"/>
          <w:spacing w:val="-1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lang w:eastAsia="zh-CN"/>
        </w:rPr>
        <w:t>4.本数据由云南省红塔区烟草专卖局负责解释，咨询电话：0877-2773779。</w:t>
      </w:r>
    </w:p>
    <w:p w14:paraId="0A7EF230">
      <w:pPr>
        <w:spacing w:before="42" w:line="219" w:lineRule="auto"/>
        <w:rPr>
          <w:rFonts w:hint="eastAsia" w:ascii="宋体" w:hAnsi="宋体" w:eastAsia="宋体" w:cs="宋体"/>
          <w:color w:val="auto"/>
          <w:spacing w:val="-1"/>
          <w:lang w:eastAsia="zh-CN"/>
        </w:rPr>
      </w:pPr>
    </w:p>
    <w:p w14:paraId="78A502DB">
      <w:pPr>
        <w:spacing w:before="42" w:line="317" w:lineRule="auto"/>
        <w:ind w:firstLine="640" w:firstLineChars="200"/>
        <w:jc w:val="both"/>
        <w:rPr>
          <w:rFonts w:hint="default" w:ascii="Arial Unicode MS" w:eastAsia="Arial Unicode MS"/>
          <w:sz w:val="32"/>
          <w:szCs w:val="32"/>
          <w:lang w:val="en-US" w:eastAsia="zh-CN"/>
        </w:rPr>
      </w:pPr>
      <w:bookmarkStart w:id="0" w:name="_GoBack"/>
      <w:bookmarkEnd w:id="0"/>
    </w:p>
    <w:p w14:paraId="6383DA95">
      <w:pPr>
        <w:spacing w:before="36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云南省红塔区雪茄烟专营零售点合理布局公示表</w:t>
      </w:r>
    </w:p>
    <w:p w14:paraId="1A02101E">
      <w:pPr>
        <w:rPr>
          <w:rFonts w:hint="eastAsia"/>
        </w:rPr>
      </w:pPr>
    </w:p>
    <w:p w14:paraId="21975DE6">
      <w:r>
        <w:rPr>
          <w:rFonts w:hint="eastAsia"/>
        </w:rPr>
        <w:t>单位：云南省</w:t>
      </w:r>
      <w:r>
        <w:rPr>
          <w:rFonts w:hint="eastAsia"/>
          <w:lang w:eastAsia="zh-CN"/>
        </w:rPr>
        <w:t>玉溪市红塔</w:t>
      </w:r>
      <w:r>
        <w:rPr>
          <w:rFonts w:hint="eastAsia"/>
        </w:rPr>
        <w:t>区</w:t>
      </w:r>
      <w:r>
        <w:rPr>
          <w:rFonts w:hint="eastAsia" w:ascii="宋体" w:hAnsi="宋体" w:cs="宋体"/>
        </w:rPr>
        <w:t>烟草专卖局</w:t>
      </w:r>
      <w:r>
        <w:rPr>
          <w:rFonts w:hint="eastAsia"/>
        </w:rPr>
        <w:t xml:space="preserve">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 w:eastAsia="宋体"/>
          <w:lang w:val="en-US" w:eastAsia="zh-CN"/>
        </w:rPr>
        <w:t xml:space="preserve">            </w:t>
      </w:r>
      <w:r>
        <w:rPr>
          <w:rFonts w:hint="eastAsia"/>
        </w:rPr>
        <w:t>公示时间：</w:t>
      </w:r>
      <w:r>
        <w:rPr>
          <w:rFonts w:hint="eastAsia"/>
          <w:color w:val="000000"/>
          <w:lang w:val="en-US" w:eastAsia="zh-CN"/>
        </w:rPr>
        <w:t>2026</w:t>
      </w:r>
      <w:r>
        <w:rPr>
          <w:color w:val="000000"/>
          <w:lang w:eastAsia="zh-CN"/>
        </w:rPr>
        <w:t>年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  <w:lang w:eastAsia="zh-CN"/>
        </w:rPr>
        <w:t>月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  <w:lang w:eastAsia="zh-CN"/>
        </w:rPr>
        <w:t>日</w:t>
      </w:r>
      <w:r>
        <w:rPr>
          <w:rFonts w:hint="eastAsia"/>
          <w:color w:val="000000"/>
          <w:lang w:eastAsia="zh-CN"/>
        </w:rPr>
        <w:t>-</w:t>
      </w:r>
      <w:r>
        <w:rPr>
          <w:rFonts w:hint="eastAsia"/>
          <w:color w:val="000000"/>
          <w:lang w:val="en-US" w:eastAsia="zh-CN"/>
        </w:rPr>
        <w:t>2026</w:t>
      </w:r>
      <w:r>
        <w:rPr>
          <w:color w:val="000000"/>
          <w:lang w:eastAsia="zh-CN"/>
        </w:rPr>
        <w:t>年</w:t>
      </w:r>
      <w:r>
        <w:rPr>
          <w:rFonts w:hint="eastAsia"/>
          <w:color w:val="000000"/>
          <w:lang w:val="en-US" w:eastAsia="zh-CN"/>
        </w:rPr>
        <w:t>03</w:t>
      </w:r>
      <w:r>
        <w:rPr>
          <w:color w:val="000000"/>
          <w:lang w:eastAsia="zh-CN"/>
        </w:rPr>
        <w:t>月</w:t>
      </w:r>
      <w:r>
        <w:rPr>
          <w:rFonts w:hint="eastAsia"/>
          <w:color w:val="000000"/>
          <w:lang w:val="en-US" w:eastAsia="zh-CN"/>
        </w:rPr>
        <w:t>31</w:t>
      </w:r>
      <w:r>
        <w:rPr>
          <w:color w:val="000000"/>
          <w:lang w:eastAsia="zh-CN"/>
        </w:rPr>
        <w:t>日</w:t>
      </w:r>
    </w:p>
    <w:tbl>
      <w:tblPr>
        <w:tblStyle w:val="2"/>
        <w:tblpPr w:leftFromText="180" w:rightFromText="180" w:vertAnchor="text" w:horzAnchor="page" w:tblpX="1441" w:tblpY="358"/>
        <w:tblOverlap w:val="never"/>
        <w:tblW w:w="13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85"/>
        <w:gridCol w:w="2203"/>
        <w:gridCol w:w="3092"/>
        <w:gridCol w:w="1875"/>
        <w:gridCol w:w="2070"/>
      </w:tblGrid>
      <w:tr w14:paraId="7E3D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行政区域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烟草专卖零售许可证数量（户）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红塔区雪茄烟专营零售点规划数（个）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AA2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F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8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总量规划数（个）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当前实际数（个）</w:t>
            </w:r>
          </w:p>
          <w:p w14:paraId="07B7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（截止2025年12月25日数据）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余量（个）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4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红塔区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3948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3204C49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5E72C918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0AECA975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7A9A48A8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4792D6A0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2C69FDDB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43714EA6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61AEEB43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1CF2FC27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7E514922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0CEDAA0A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009FBC7F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295CCE6C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</w:p>
    <w:p w14:paraId="41C0C894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  <w:r>
        <w:rPr>
          <w:rFonts w:ascii="宋体" w:hAnsi="宋体" w:cs="宋体"/>
          <w:spacing w:val="-1"/>
        </w:rPr>
        <w:t>备注：</w:t>
      </w:r>
    </w:p>
    <w:p w14:paraId="2EF63724">
      <w:pPr>
        <w:spacing w:before="42" w:line="219" w:lineRule="auto"/>
        <w:ind w:firstLine="416" w:firstLineChars="200"/>
        <w:rPr>
          <w:rFonts w:ascii="宋体" w:hAnsi="宋体" w:cs="宋体"/>
          <w:spacing w:val="-1"/>
        </w:rPr>
      </w:pPr>
      <w:r>
        <w:rPr>
          <w:rFonts w:hint="eastAsia" w:ascii="宋体" w:hAnsi="宋体" w:cs="宋体"/>
          <w:spacing w:val="-1"/>
        </w:rPr>
        <w:t>1.本公示表的数据根据</w:t>
      </w:r>
      <w:r>
        <w:rPr>
          <w:rFonts w:hint="eastAsia" w:ascii="宋体" w:hAnsi="宋体" w:cs="宋体"/>
          <w:spacing w:val="-1"/>
          <w:lang w:val="en-US" w:eastAsia="zh-CN"/>
        </w:rPr>
        <w:t>辖区雪茄烟</w:t>
      </w:r>
      <w:r>
        <w:rPr>
          <w:rFonts w:hint="eastAsia" w:ascii="宋体" w:hAnsi="宋体" w:cs="宋体"/>
          <w:spacing w:val="-1"/>
        </w:rPr>
        <w:t>零售点布局规划实行定期评价、动态管理。</w:t>
      </w:r>
    </w:p>
    <w:p w14:paraId="26D86A8F">
      <w:pPr>
        <w:spacing w:before="42" w:line="219" w:lineRule="auto"/>
        <w:ind w:left="628" w:leftChars="200" w:hanging="208" w:hangingChars="100"/>
        <w:rPr>
          <w:rFonts w:hint="eastAsia" w:ascii="宋体" w:hAnsi="宋体" w:eastAsia="宋体" w:cs="宋体"/>
          <w:spacing w:val="-1"/>
          <w:lang w:eastAsia="zh-CN"/>
        </w:rPr>
      </w:pPr>
      <w:r>
        <w:rPr>
          <w:rFonts w:hint="eastAsia" w:ascii="宋体" w:hAnsi="宋体" w:cs="宋体"/>
          <w:spacing w:val="-1"/>
        </w:rPr>
        <w:t>2.每季度根据上季度末烟草专卖零售许可证数量（不含电子烟、雪茄烟专营）不超过5%</w:t>
      </w:r>
      <w:r>
        <w:rPr>
          <w:rFonts w:hint="eastAsia" w:ascii="宋体" w:hAnsi="宋体" w:eastAsia="宋体" w:cs="宋体"/>
          <w:spacing w:val="-1"/>
          <w:lang w:eastAsia="zh-CN"/>
        </w:rPr>
        <w:t>的</w:t>
      </w:r>
      <w:r>
        <w:rPr>
          <w:rFonts w:hint="eastAsia" w:ascii="宋体" w:hAnsi="宋体" w:cs="宋体"/>
          <w:spacing w:val="-1"/>
        </w:rPr>
        <w:t>测算</w:t>
      </w:r>
      <w:r>
        <w:rPr>
          <w:rFonts w:hint="eastAsia" w:ascii="宋体" w:hAnsi="宋体" w:eastAsia="宋体" w:cs="宋体"/>
          <w:spacing w:val="-1"/>
          <w:lang w:eastAsia="zh-CN"/>
        </w:rPr>
        <w:t>比例进行动态调整，</w:t>
      </w:r>
      <w:r>
        <w:rPr>
          <w:rFonts w:hint="eastAsia" w:ascii="宋体" w:hAnsi="宋体" w:cs="宋体"/>
          <w:spacing w:val="-1"/>
        </w:rPr>
        <w:t>规划数相应进行动态更新，以每季度最后一次公示的数据为准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p w14:paraId="5DD2B3E6">
      <w:pPr>
        <w:ind w:firstLine="416" w:firstLineChars="200"/>
        <w:rPr>
          <w:rFonts w:hint="eastAsia" w:ascii="宋体" w:hAnsi="宋体" w:cs="宋体"/>
          <w:spacing w:val="-1"/>
          <w:lang w:val="en-US" w:eastAsia="zh-CN"/>
        </w:rPr>
      </w:pPr>
      <w:r>
        <w:rPr>
          <w:rFonts w:hint="eastAsia" w:ascii="宋体" w:hAnsi="宋体" w:cs="宋体"/>
          <w:spacing w:val="-1"/>
        </w:rPr>
        <w:t>3.本数据由云南省</w:t>
      </w:r>
      <w:r>
        <w:rPr>
          <w:rFonts w:hint="eastAsia" w:ascii="宋体" w:hAnsi="宋体" w:cs="宋体"/>
          <w:spacing w:val="-1"/>
          <w:lang w:eastAsia="zh-CN"/>
        </w:rPr>
        <w:t>玉溪市红塔区</w:t>
      </w:r>
      <w:r>
        <w:rPr>
          <w:rFonts w:hint="eastAsia" w:ascii="宋体" w:hAnsi="宋体" w:cs="宋体"/>
          <w:spacing w:val="-1"/>
        </w:rPr>
        <w:t>烟草专卖局负责解释，咨询电话：</w:t>
      </w:r>
      <w:r>
        <w:rPr>
          <w:rFonts w:ascii="宋体" w:hAnsi="宋体" w:cs="宋体"/>
          <w:spacing w:val="-1"/>
        </w:rPr>
        <w:t>087</w:t>
      </w:r>
      <w:r>
        <w:rPr>
          <w:rFonts w:hint="eastAsia" w:ascii="宋体" w:hAnsi="宋体" w:cs="宋体"/>
          <w:spacing w:val="-1"/>
          <w:lang w:val="en-US" w:eastAsia="zh-CN"/>
        </w:rPr>
        <w:t>7</w:t>
      </w:r>
      <w:r>
        <w:rPr>
          <w:rFonts w:ascii="宋体" w:hAnsi="宋体" w:cs="宋体"/>
          <w:spacing w:val="-1"/>
        </w:rPr>
        <w:t>-</w:t>
      </w:r>
      <w:r>
        <w:rPr>
          <w:rFonts w:hint="eastAsia" w:ascii="宋体" w:hAnsi="宋体" w:cs="宋体"/>
          <w:spacing w:val="-1"/>
          <w:lang w:val="en-US" w:eastAsia="zh-CN"/>
        </w:rPr>
        <w:t>2773779。</w:t>
      </w:r>
    </w:p>
    <w:p w14:paraId="000B30E0">
      <w:pPr>
        <w:ind w:firstLine="416" w:firstLineChars="200"/>
        <w:rPr>
          <w:rFonts w:hint="eastAsia" w:ascii="宋体" w:hAnsi="宋体" w:cs="宋体"/>
          <w:spacing w:val="-1"/>
          <w:lang w:val="en-US" w:eastAsia="zh-CN"/>
        </w:rPr>
      </w:pPr>
    </w:p>
    <w:p w14:paraId="7D3E395C">
      <w:pPr>
        <w:ind w:firstLine="416" w:firstLineChars="200"/>
        <w:rPr>
          <w:rFonts w:hint="eastAsia" w:ascii="宋体" w:hAnsi="宋体" w:cs="宋体"/>
          <w:spacing w:val="-1"/>
          <w:lang w:val="en-US" w:eastAsia="zh-CN"/>
        </w:rPr>
      </w:pPr>
    </w:p>
    <w:p w14:paraId="71D2FA37">
      <w:pPr>
        <w:ind w:firstLine="416" w:firstLineChars="200"/>
        <w:rPr>
          <w:rFonts w:hint="eastAsia" w:ascii="宋体" w:hAnsi="宋体" w:cs="宋体"/>
          <w:spacing w:val="-1"/>
          <w:lang w:val="en-US" w:eastAsia="zh-CN"/>
        </w:rPr>
      </w:pPr>
    </w:p>
    <w:p w14:paraId="45B87787">
      <w:pPr>
        <w:rPr>
          <w:rFonts w:hint="eastAsia" w:eastAsia="宋体"/>
          <w:lang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A5CC4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E28C0"/>
    <w:rsid w:val="54B0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783</Characters>
  <Paragraphs>166</Paragraphs>
  <TotalTime>36</TotalTime>
  <ScaleCrop>false</ScaleCrop>
  <LinksUpToDate>false</LinksUpToDate>
  <CharactersWithSpaces>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2025-12-24T07:28:00Z</dcterms:created>
  <dc:creator>杨蓉</dc:creator>
  <cp:lastModifiedBy>陈楚楚</cp:lastModifiedBy>
  <dcterms:modified xsi:type="dcterms:W3CDTF">2025-12-29T09:39:25Z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508C59EA2C2D4A23BCFAE2092B37B955_11</vt:lpwstr>
  </property>
  <property fmtid="{D5CDD505-2E9C-101B-9397-08002B2CF9AE}" pid="4" name="KSOTemplateDocerSaveRecord">
    <vt:lpwstr>eyJoZGlkIjoiMGU4MDAzNjYyZDI5ZDFmNzA3MTY2ZmQ1YThiMjA1YzIiLCJ1c2VySWQiOiIxNjQwMTU0MTY2In0=</vt:lpwstr>
  </property>
</Properties>
</file>