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color w:val="000000"/>
          <w:sz w:val="44"/>
          <w:szCs w:val="44"/>
        </w:rPr>
      </w:pPr>
      <w:bookmarkStart w:id="93" w:name="_GoBack"/>
      <w:bookmarkEnd w:id="93"/>
      <w:r>
        <w:rPr>
          <w:rFonts w:hint="eastAsia" w:ascii="宋体" w:hAnsi="宋体" w:cs="宋体"/>
          <w:b/>
          <w:bCs/>
          <w:color w:val="000000"/>
          <w:sz w:val="44"/>
          <w:szCs w:val="44"/>
        </w:rPr>
        <w:t>红塔区城市管理</w:t>
      </w:r>
      <w:r>
        <w:rPr>
          <w:rFonts w:hint="eastAsia" w:ascii="宋体" w:hAnsi="宋体" w:cs="宋体"/>
          <w:b/>
          <w:bCs/>
          <w:color w:val="000000"/>
          <w:sz w:val="44"/>
          <w:szCs w:val="44"/>
          <w:lang w:eastAsia="zh-CN"/>
        </w:rPr>
        <w:t>“</w:t>
      </w:r>
      <w:r>
        <w:rPr>
          <w:rFonts w:hint="eastAsia" w:ascii="宋体" w:hAnsi="宋体" w:cs="宋体"/>
          <w:b/>
          <w:bCs/>
          <w:color w:val="000000"/>
          <w:sz w:val="44"/>
          <w:szCs w:val="44"/>
        </w:rPr>
        <w:t>十四五</w:t>
      </w:r>
      <w:r>
        <w:rPr>
          <w:rFonts w:hint="eastAsia" w:ascii="宋体" w:hAnsi="宋体" w:cs="宋体"/>
          <w:b/>
          <w:bCs/>
          <w:color w:val="000000"/>
          <w:sz w:val="44"/>
          <w:szCs w:val="44"/>
          <w:lang w:eastAsia="zh-CN"/>
        </w:rPr>
        <w:t>”</w:t>
      </w:r>
      <w:r>
        <w:rPr>
          <w:rFonts w:hint="eastAsia" w:ascii="宋体" w:hAnsi="宋体" w:cs="宋体"/>
          <w:b/>
          <w:bCs/>
          <w:color w:val="000000"/>
          <w:sz w:val="44"/>
          <w:szCs w:val="44"/>
        </w:rPr>
        <w:t>规划</w:t>
      </w:r>
    </w:p>
    <w:p>
      <w:pPr>
        <w:jc w:val="center"/>
        <w:rPr>
          <w:rFonts w:ascii="宋体" w:cs="宋体"/>
          <w:b/>
          <w:bCs/>
          <w:color w:val="000000"/>
          <w:sz w:val="44"/>
          <w:szCs w:val="44"/>
        </w:rPr>
      </w:pPr>
      <w:r>
        <w:rPr>
          <w:rFonts w:hint="eastAsia" w:ascii="宋体" w:hAnsi="宋体" w:cs="宋体"/>
          <w:b/>
          <w:bCs/>
          <w:color w:val="000000"/>
          <w:sz w:val="44"/>
          <w:szCs w:val="44"/>
        </w:rPr>
        <w:t>（</w:t>
      </w:r>
      <w:r>
        <w:rPr>
          <w:rFonts w:ascii="宋体" w:hAnsi="宋体" w:cs="宋体"/>
          <w:b/>
          <w:bCs/>
          <w:color w:val="000000"/>
          <w:sz w:val="44"/>
          <w:szCs w:val="44"/>
        </w:rPr>
        <w:t>2021</w:t>
      </w:r>
      <w:r>
        <w:rPr>
          <w:rFonts w:hint="eastAsia" w:ascii="宋体" w:hAnsi="宋体" w:cs="宋体"/>
          <w:b/>
          <w:bCs/>
          <w:color w:val="000000"/>
          <w:sz w:val="44"/>
          <w:szCs w:val="44"/>
          <w:lang w:eastAsia="zh-CN"/>
        </w:rPr>
        <w:t>—</w:t>
      </w:r>
      <w:r>
        <w:rPr>
          <w:rFonts w:ascii="宋体" w:hAnsi="宋体" w:cs="宋体"/>
          <w:b/>
          <w:bCs/>
          <w:color w:val="000000"/>
          <w:sz w:val="44"/>
          <w:szCs w:val="44"/>
        </w:rPr>
        <w:t>2025</w:t>
      </w:r>
      <w:r>
        <w:rPr>
          <w:rFonts w:hint="eastAsia" w:ascii="宋体" w:hAnsi="宋体" w:cs="宋体"/>
          <w:b/>
          <w:bCs/>
          <w:color w:val="000000"/>
          <w:sz w:val="44"/>
          <w:szCs w:val="44"/>
        </w:rPr>
        <w:t>年）</w:t>
      </w: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pStyle w:val="11"/>
        <w:ind w:firstLine="360"/>
        <w:rPr>
          <w:rFonts w:hAnsi="方正仿宋_GBK" w:eastAsia="方正仿宋_GBK"/>
          <w:color w:val="000000"/>
          <w:sz w:val="36"/>
          <w:szCs w:val="36"/>
        </w:rPr>
      </w:pPr>
    </w:p>
    <w:p>
      <w:pPr>
        <w:jc w:val="center"/>
        <w:rPr>
          <w:rFonts w:ascii="方正黑体_GBK" w:hAnsi="楷体_GB2312" w:eastAsia="方正黑体_GBK" w:cs="楷体_GB2312"/>
          <w:color w:val="000000"/>
          <w:sz w:val="36"/>
          <w:szCs w:val="36"/>
        </w:rPr>
      </w:pPr>
      <w:r>
        <w:rPr>
          <w:rFonts w:hint="eastAsia" w:ascii="方正黑体_GBK" w:hAnsi="楷体_GB2312" w:eastAsia="方正黑体_GBK" w:cs="楷体_GB2312"/>
          <w:color w:val="000000"/>
          <w:sz w:val="36"/>
          <w:szCs w:val="36"/>
        </w:rPr>
        <w:t>红塔区城市管理局</w:t>
      </w:r>
    </w:p>
    <w:p>
      <w:pPr>
        <w:jc w:val="center"/>
        <w:rPr>
          <w:rFonts w:ascii="方正黑体_GBK" w:hAnsi="楷体_GB2312" w:eastAsia="方正黑体_GBK" w:cs="楷体_GB2312"/>
          <w:color w:val="000000"/>
          <w:sz w:val="36"/>
          <w:szCs w:val="36"/>
        </w:rPr>
      </w:pPr>
      <w:r>
        <w:rPr>
          <w:rFonts w:ascii="方正黑体_GBK" w:hAnsi="楷体_GB2312" w:eastAsia="方正黑体_GBK" w:cs="楷体_GB2312"/>
          <w:color w:val="000000"/>
          <w:sz w:val="36"/>
          <w:szCs w:val="36"/>
        </w:rPr>
        <w:t xml:space="preserve"> 2020</w:t>
      </w:r>
      <w:r>
        <w:rPr>
          <w:rFonts w:hint="eastAsia" w:ascii="方正黑体_GBK" w:hAnsi="楷体_GB2312" w:eastAsia="方正黑体_GBK" w:cs="楷体_GB2312"/>
          <w:color w:val="000000"/>
          <w:sz w:val="36"/>
          <w:szCs w:val="36"/>
        </w:rPr>
        <w:t>年</w:t>
      </w:r>
      <w:r>
        <w:rPr>
          <w:rFonts w:ascii="方正黑体_GBK" w:hAnsi="楷体_GB2312" w:eastAsia="方正黑体_GBK" w:cs="楷体_GB2312"/>
          <w:color w:val="000000"/>
          <w:sz w:val="36"/>
          <w:szCs w:val="36"/>
        </w:rPr>
        <w:t>12</w:t>
      </w:r>
      <w:r>
        <w:rPr>
          <w:rFonts w:hint="eastAsia" w:ascii="方正黑体_GBK" w:hAnsi="楷体_GB2312" w:eastAsia="方正黑体_GBK" w:cs="楷体_GB2312"/>
          <w:color w:val="000000"/>
          <w:sz w:val="36"/>
          <w:szCs w:val="36"/>
        </w:rPr>
        <w:t>月</w:t>
      </w:r>
    </w:p>
    <w:p>
      <w:pPr>
        <w:pStyle w:val="12"/>
        <w:spacing w:line="360" w:lineRule="auto"/>
        <w:jc w:val="center"/>
        <w:rPr>
          <w:rFonts w:ascii="Calibri" w:hAnsi="Calibri" w:eastAsia="宋体"/>
          <w:color w:val="000000"/>
          <w:kern w:val="2"/>
          <w:sz w:val="21"/>
          <w:szCs w:val="24"/>
          <w:lang w:val="zh-CN"/>
        </w:rPr>
      </w:pPr>
    </w:p>
    <w:p>
      <w:pPr>
        <w:rPr>
          <w:color w:val="000000"/>
          <w:lang w:val="zh-CN"/>
        </w:rPr>
      </w:pPr>
    </w:p>
    <w:p>
      <w:pPr>
        <w:jc w:val="center"/>
        <w:rPr>
          <w:rFonts w:hint="eastAsia" w:ascii="宋体" w:hAnsi="宋体"/>
          <w:b/>
          <w:bCs/>
          <w:sz w:val="36"/>
          <w:szCs w:val="36"/>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center"/>
        <w:rPr>
          <w:sz w:val="36"/>
          <w:szCs w:val="36"/>
        </w:rPr>
      </w:pPr>
      <w:r>
        <w:rPr>
          <w:rFonts w:hint="eastAsia" w:ascii="宋体" w:hAnsi="宋体"/>
          <w:b/>
          <w:bCs/>
          <w:sz w:val="36"/>
          <w:szCs w:val="36"/>
        </w:rPr>
        <w:t>目录</w:t>
      </w:r>
    </w:p>
    <w:p>
      <w:pPr>
        <w:pStyle w:val="13"/>
        <w:tabs>
          <w:tab w:val="right" w:leader="dot" w:pos="8306"/>
        </w:tabs>
        <w:spacing w:line="520" w:lineRule="exact"/>
        <w:rPr>
          <w:rFonts w:ascii="宋体" w:cs="宋体"/>
          <w:b/>
          <w:sz w:val="28"/>
          <w:szCs w:val="28"/>
        </w:rPr>
      </w:pPr>
      <w:r>
        <w:rPr>
          <w:color w:val="000000"/>
          <w:sz w:val="32"/>
          <w:szCs w:val="32"/>
        </w:rPr>
        <w:fldChar w:fldCharType="begin"/>
      </w:r>
      <w:r>
        <w:rPr>
          <w:color w:val="000000"/>
          <w:sz w:val="32"/>
          <w:szCs w:val="32"/>
        </w:rPr>
        <w:instrText xml:space="preserve">TOC \o "1-2" \h \u </w:instrText>
      </w:r>
      <w:r>
        <w:rPr>
          <w:color w:val="000000"/>
          <w:sz w:val="32"/>
          <w:szCs w:val="32"/>
        </w:rPr>
        <w:fldChar w:fldCharType="separate"/>
      </w:r>
      <w:r>
        <w:rPr>
          <w:rFonts w:ascii="宋体" w:hAnsi="宋体" w:cs="宋体"/>
          <w:b/>
          <w:sz w:val="28"/>
          <w:szCs w:val="28"/>
        </w:rPr>
        <w:fldChar w:fldCharType="begin"/>
      </w:r>
      <w:r>
        <w:rPr>
          <w:rFonts w:ascii="宋体" w:hAnsi="宋体" w:cs="宋体"/>
          <w:b/>
          <w:sz w:val="28"/>
          <w:szCs w:val="28"/>
        </w:rPr>
        <w:instrText xml:space="preserve"> HYPERLINK \l _Toc29641 </w:instrText>
      </w:r>
      <w:r>
        <w:rPr>
          <w:rFonts w:ascii="宋体" w:hAnsi="宋体" w:cs="宋体"/>
          <w:b/>
          <w:sz w:val="28"/>
          <w:szCs w:val="28"/>
        </w:rPr>
        <w:fldChar w:fldCharType="separate"/>
      </w:r>
      <w:r>
        <w:rPr>
          <w:rFonts w:hint="eastAsia" w:ascii="宋体" w:hAnsi="宋体" w:cs="宋体"/>
          <w:b/>
          <w:sz w:val="28"/>
          <w:szCs w:val="28"/>
        </w:rPr>
        <w:t>第一章</w:t>
      </w:r>
      <w:r>
        <w:rPr>
          <w:rFonts w:ascii="宋体" w:hAnsi="宋体" w:cs="宋体"/>
          <w:b/>
          <w:sz w:val="28"/>
          <w:szCs w:val="28"/>
        </w:rPr>
        <w:t xml:space="preserve"> </w:t>
      </w:r>
      <w:r>
        <w:rPr>
          <w:rFonts w:hint="eastAsia" w:ascii="宋体" w:hAnsi="宋体" w:cs="宋体"/>
          <w:b/>
          <w:sz w:val="28"/>
          <w:szCs w:val="28"/>
        </w:rPr>
        <w:t>发展基础和发展环境</w:t>
      </w:r>
      <w:r>
        <w:rPr>
          <w:rFonts w:ascii="宋体" w:cs="宋体"/>
          <w:b/>
          <w:sz w:val="28"/>
          <w:szCs w:val="28"/>
        </w:rPr>
        <w:tab/>
      </w:r>
      <w:r>
        <w:rPr>
          <w:rFonts w:ascii="宋体" w:hAnsi="宋体" w:cs="宋体"/>
          <w:b/>
          <w:sz w:val="28"/>
          <w:szCs w:val="28"/>
        </w:rPr>
        <w:fldChar w:fldCharType="begin"/>
      </w:r>
      <w:r>
        <w:rPr>
          <w:rFonts w:ascii="宋体" w:hAnsi="宋体" w:cs="宋体"/>
          <w:b/>
          <w:sz w:val="28"/>
          <w:szCs w:val="28"/>
        </w:rPr>
        <w:instrText xml:space="preserve"> PAGEREF _Toc29641 \h </w:instrText>
      </w:r>
      <w:r>
        <w:rPr>
          <w:rFonts w:ascii="宋体" w:hAnsi="宋体" w:cs="宋体"/>
          <w:b/>
          <w:sz w:val="28"/>
          <w:szCs w:val="28"/>
        </w:rPr>
        <w:fldChar w:fldCharType="separate"/>
      </w:r>
      <w:r>
        <w:rPr>
          <w:rFonts w:ascii="宋体" w:hAnsi="宋体" w:cs="宋体"/>
          <w:b/>
          <w:sz w:val="28"/>
          <w:szCs w:val="28"/>
        </w:rPr>
        <w:t>- 1 -</w:t>
      </w:r>
      <w:r>
        <w:rPr>
          <w:rFonts w:ascii="宋体" w:hAnsi="宋体" w:cs="宋体"/>
          <w:b/>
          <w:sz w:val="28"/>
          <w:szCs w:val="28"/>
        </w:rPr>
        <w:fldChar w:fldCharType="end"/>
      </w:r>
      <w:r>
        <w:rPr>
          <w:rFonts w:ascii="宋体" w:hAnsi="宋体" w:cs="宋体"/>
          <w:b/>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_Toc7730 </w:instrText>
      </w:r>
      <w:r>
        <w:rPr>
          <w:rFonts w:ascii="宋体" w:hAnsi="宋体" w:cs="宋体"/>
          <w:sz w:val="28"/>
          <w:szCs w:val="28"/>
        </w:rPr>
        <w:fldChar w:fldCharType="separate"/>
      </w:r>
      <w:r>
        <w:rPr>
          <w:rFonts w:hint="eastAsia" w:ascii="宋体" w:hAnsi="宋体" w:cs="宋体"/>
          <w:sz w:val="28"/>
          <w:szCs w:val="28"/>
        </w:rPr>
        <w:t>第一节</w:t>
      </w:r>
      <w:r>
        <w:rPr>
          <w:rFonts w:ascii="宋体" w:hAnsi="宋体" w:cs="宋体"/>
          <w:sz w:val="28"/>
          <w:szCs w:val="28"/>
        </w:rPr>
        <w:t xml:space="preserve"> </w:t>
      </w:r>
      <w:r>
        <w:rPr>
          <w:rFonts w:hint="eastAsia" w:ascii="宋体" w:hAnsi="宋体" w:cs="宋体"/>
          <w:sz w:val="28"/>
          <w:szCs w:val="28"/>
        </w:rPr>
        <w:t>过去五年发展成就</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_Toc7730 \h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_Toc11287 </w:instrText>
      </w:r>
      <w:r>
        <w:rPr>
          <w:rFonts w:ascii="宋体" w:hAnsi="宋体" w:cs="宋体"/>
          <w:sz w:val="28"/>
          <w:szCs w:val="28"/>
        </w:rPr>
        <w:fldChar w:fldCharType="separate"/>
      </w:r>
      <w:r>
        <w:rPr>
          <w:rFonts w:hint="eastAsia" w:ascii="宋体" w:hAnsi="宋体" w:cs="宋体"/>
          <w:sz w:val="28"/>
          <w:szCs w:val="28"/>
        </w:rPr>
        <w:t>第二节</w:t>
      </w:r>
      <w:r>
        <w:rPr>
          <w:rFonts w:ascii="宋体" w:hAnsi="宋体" w:cs="宋体"/>
          <w:sz w:val="28"/>
          <w:szCs w:val="28"/>
        </w:rPr>
        <w:t xml:space="preserve"> </w:t>
      </w:r>
      <w:r>
        <w:rPr>
          <w:rFonts w:hint="eastAsia" w:ascii="宋体" w:hAnsi="宋体" w:cs="宋体"/>
          <w:sz w:val="28"/>
          <w:szCs w:val="28"/>
        </w:rPr>
        <w:t>发展环境</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_Toc11287 \h </w:instrText>
      </w:r>
      <w:r>
        <w:rPr>
          <w:rFonts w:ascii="宋体" w:hAnsi="宋体" w:cs="宋体"/>
          <w:sz w:val="28"/>
          <w:szCs w:val="28"/>
        </w:rPr>
        <w:fldChar w:fldCharType="separate"/>
      </w:r>
      <w:r>
        <w:rPr>
          <w:rFonts w:ascii="宋体" w:hAnsi="宋体" w:cs="宋体"/>
          <w:sz w:val="28"/>
          <w:szCs w:val="28"/>
        </w:rPr>
        <w:t>- 9 -</w:t>
      </w:r>
      <w:r>
        <w:rPr>
          <w:rFonts w:ascii="宋体" w:hAnsi="宋体" w:cs="宋体"/>
          <w:sz w:val="28"/>
          <w:szCs w:val="28"/>
        </w:rPr>
        <w:fldChar w:fldCharType="end"/>
      </w:r>
      <w:r>
        <w:rPr>
          <w:rFonts w:ascii="宋体" w:hAnsi="宋体" w:cs="宋体"/>
          <w:sz w:val="28"/>
          <w:szCs w:val="28"/>
        </w:rPr>
        <w:fldChar w:fldCharType="end"/>
      </w:r>
    </w:p>
    <w:p>
      <w:pPr>
        <w:pStyle w:val="13"/>
        <w:tabs>
          <w:tab w:val="right" w:leader="dot" w:pos="8306"/>
        </w:tabs>
        <w:spacing w:line="520" w:lineRule="exact"/>
        <w:rPr>
          <w:rFonts w:ascii="宋体" w:cs="宋体"/>
          <w:b/>
          <w:sz w:val="28"/>
          <w:szCs w:val="28"/>
        </w:rPr>
      </w:pPr>
      <w:r>
        <w:rPr>
          <w:rFonts w:ascii="宋体" w:hAnsi="宋体" w:cs="宋体"/>
          <w:b/>
          <w:sz w:val="28"/>
          <w:szCs w:val="28"/>
        </w:rPr>
        <w:fldChar w:fldCharType="begin"/>
      </w:r>
      <w:r>
        <w:rPr>
          <w:rFonts w:ascii="宋体" w:hAnsi="宋体" w:cs="宋体"/>
          <w:b/>
          <w:sz w:val="28"/>
          <w:szCs w:val="28"/>
        </w:rPr>
        <w:instrText xml:space="preserve"> HYPERLINK \l _Toc13300 </w:instrText>
      </w:r>
      <w:r>
        <w:rPr>
          <w:rFonts w:ascii="宋体" w:hAnsi="宋体" w:cs="宋体"/>
          <w:b/>
          <w:sz w:val="28"/>
          <w:szCs w:val="28"/>
        </w:rPr>
        <w:fldChar w:fldCharType="separate"/>
      </w:r>
      <w:r>
        <w:rPr>
          <w:rFonts w:hint="eastAsia" w:ascii="宋体" w:hAnsi="宋体" w:cs="宋体"/>
          <w:b/>
          <w:sz w:val="28"/>
          <w:szCs w:val="28"/>
        </w:rPr>
        <w:t>第二章</w:t>
      </w:r>
      <w:r>
        <w:rPr>
          <w:rFonts w:ascii="宋体" w:cs="宋体"/>
          <w:b/>
          <w:sz w:val="28"/>
          <w:szCs w:val="28"/>
        </w:rPr>
        <w:t> </w:t>
      </w:r>
      <w:r>
        <w:rPr>
          <w:rFonts w:ascii="宋体" w:hAnsi="宋体" w:cs="宋体"/>
          <w:b/>
          <w:sz w:val="28"/>
          <w:szCs w:val="28"/>
        </w:rPr>
        <w:t xml:space="preserve"> </w:t>
      </w:r>
      <w:r>
        <w:rPr>
          <w:rFonts w:hint="eastAsia" w:ascii="宋体" w:hAnsi="宋体" w:cs="宋体"/>
          <w:b/>
          <w:sz w:val="28"/>
          <w:szCs w:val="28"/>
        </w:rPr>
        <w:t>“十四五”规划指导思想、基本原则、发展目标</w:t>
      </w:r>
      <w:r>
        <w:rPr>
          <w:rFonts w:ascii="宋体" w:cs="宋体"/>
          <w:b/>
          <w:sz w:val="28"/>
          <w:szCs w:val="28"/>
        </w:rPr>
        <w:tab/>
      </w:r>
      <w:r>
        <w:rPr>
          <w:rFonts w:ascii="宋体" w:hAnsi="宋体" w:cs="宋体"/>
          <w:b/>
          <w:sz w:val="28"/>
          <w:szCs w:val="28"/>
        </w:rPr>
        <w:fldChar w:fldCharType="begin"/>
      </w:r>
      <w:r>
        <w:rPr>
          <w:rFonts w:ascii="宋体" w:hAnsi="宋体" w:cs="宋体"/>
          <w:b/>
          <w:sz w:val="28"/>
          <w:szCs w:val="28"/>
        </w:rPr>
        <w:instrText xml:space="preserve"> PAGEREF _Toc13300 \h </w:instrText>
      </w:r>
      <w:r>
        <w:rPr>
          <w:rFonts w:ascii="宋体" w:hAnsi="宋体" w:cs="宋体"/>
          <w:b/>
          <w:sz w:val="28"/>
          <w:szCs w:val="28"/>
        </w:rPr>
        <w:fldChar w:fldCharType="separate"/>
      </w:r>
      <w:r>
        <w:rPr>
          <w:rFonts w:ascii="宋体" w:hAnsi="宋体" w:cs="宋体"/>
          <w:b/>
          <w:sz w:val="28"/>
          <w:szCs w:val="28"/>
        </w:rPr>
        <w:t>- 15 -</w:t>
      </w:r>
      <w:r>
        <w:rPr>
          <w:rFonts w:ascii="宋体" w:hAnsi="宋体" w:cs="宋体"/>
          <w:b/>
          <w:sz w:val="28"/>
          <w:szCs w:val="28"/>
        </w:rPr>
        <w:fldChar w:fldCharType="end"/>
      </w:r>
      <w:r>
        <w:rPr>
          <w:rFonts w:ascii="宋体" w:hAnsi="宋体" w:cs="宋体"/>
          <w:b/>
          <w:sz w:val="28"/>
          <w:szCs w:val="28"/>
        </w:rPr>
        <w:fldChar w:fldCharType="end"/>
      </w:r>
    </w:p>
    <w:p>
      <w:pPr>
        <w:pStyle w:val="13"/>
        <w:tabs>
          <w:tab w:val="right" w:leader="dot" w:pos="8306"/>
        </w:tabs>
        <w:spacing w:line="520" w:lineRule="exact"/>
        <w:rPr>
          <w:rFonts w:ascii="宋体" w:cs="宋体"/>
          <w:b/>
          <w:sz w:val="28"/>
          <w:szCs w:val="28"/>
        </w:rPr>
      </w:pPr>
      <w:r>
        <w:rPr>
          <w:rFonts w:ascii="宋体" w:hAnsi="宋体" w:cs="宋体"/>
          <w:b/>
          <w:sz w:val="28"/>
          <w:szCs w:val="28"/>
        </w:rPr>
        <w:fldChar w:fldCharType="begin"/>
      </w:r>
      <w:r>
        <w:rPr>
          <w:rFonts w:ascii="宋体" w:hAnsi="宋体" w:cs="宋体"/>
          <w:b/>
          <w:sz w:val="28"/>
          <w:szCs w:val="28"/>
        </w:rPr>
        <w:instrText xml:space="preserve"> HYPERLINK \l _Toc12367 </w:instrText>
      </w:r>
      <w:r>
        <w:rPr>
          <w:rFonts w:ascii="宋体" w:hAnsi="宋体" w:cs="宋体"/>
          <w:b/>
          <w:sz w:val="28"/>
          <w:szCs w:val="28"/>
        </w:rPr>
        <w:fldChar w:fldCharType="separate"/>
      </w:r>
      <w:r>
        <w:rPr>
          <w:rFonts w:hint="eastAsia" w:ascii="宋体" w:hAnsi="宋体" w:cs="宋体"/>
          <w:b/>
          <w:sz w:val="28"/>
          <w:szCs w:val="28"/>
        </w:rPr>
        <w:t>第三章</w:t>
      </w:r>
      <w:r>
        <w:rPr>
          <w:rFonts w:ascii="宋体" w:cs="宋体"/>
          <w:b/>
          <w:sz w:val="28"/>
          <w:szCs w:val="28"/>
        </w:rPr>
        <w:t> </w:t>
      </w:r>
      <w:r>
        <w:rPr>
          <w:rFonts w:ascii="宋体" w:hAnsi="宋体" w:cs="宋体"/>
          <w:b/>
          <w:sz w:val="28"/>
          <w:szCs w:val="28"/>
        </w:rPr>
        <w:t xml:space="preserve"> </w:t>
      </w:r>
      <w:r>
        <w:rPr>
          <w:rFonts w:hint="eastAsia" w:ascii="宋体" w:hAnsi="宋体" w:cs="宋体"/>
          <w:b/>
          <w:sz w:val="28"/>
          <w:szCs w:val="28"/>
        </w:rPr>
        <w:t>“十四五”规划主要任务与重点工作</w:t>
      </w:r>
      <w:r>
        <w:rPr>
          <w:rFonts w:ascii="宋体" w:cs="宋体"/>
          <w:b/>
          <w:sz w:val="28"/>
          <w:szCs w:val="28"/>
        </w:rPr>
        <w:tab/>
      </w:r>
      <w:r>
        <w:rPr>
          <w:rFonts w:ascii="宋体" w:hAnsi="宋体" w:cs="宋体"/>
          <w:b/>
          <w:sz w:val="28"/>
          <w:szCs w:val="28"/>
        </w:rPr>
        <w:fldChar w:fldCharType="begin"/>
      </w:r>
      <w:r>
        <w:rPr>
          <w:rFonts w:ascii="宋体" w:hAnsi="宋体" w:cs="宋体"/>
          <w:b/>
          <w:sz w:val="28"/>
          <w:szCs w:val="28"/>
        </w:rPr>
        <w:instrText xml:space="preserve"> PAGEREF _Toc12367 \h </w:instrText>
      </w:r>
      <w:r>
        <w:rPr>
          <w:rFonts w:ascii="宋体" w:hAnsi="宋体" w:cs="宋体"/>
          <w:b/>
          <w:sz w:val="28"/>
          <w:szCs w:val="28"/>
        </w:rPr>
        <w:fldChar w:fldCharType="separate"/>
      </w:r>
      <w:r>
        <w:rPr>
          <w:rFonts w:ascii="宋体" w:hAnsi="宋体" w:cs="宋体"/>
          <w:b/>
          <w:sz w:val="28"/>
          <w:szCs w:val="28"/>
        </w:rPr>
        <w:t>- 21 -</w:t>
      </w:r>
      <w:r>
        <w:rPr>
          <w:rFonts w:ascii="宋体" w:hAnsi="宋体" w:cs="宋体"/>
          <w:b/>
          <w:sz w:val="28"/>
          <w:szCs w:val="28"/>
        </w:rPr>
        <w:fldChar w:fldCharType="end"/>
      </w:r>
      <w:r>
        <w:rPr>
          <w:rFonts w:ascii="宋体" w:hAnsi="宋体" w:cs="宋体"/>
          <w:b/>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_Toc859 </w:instrText>
      </w:r>
      <w:r>
        <w:rPr>
          <w:rFonts w:ascii="宋体" w:hAnsi="宋体" w:cs="宋体"/>
          <w:sz w:val="28"/>
          <w:szCs w:val="28"/>
        </w:rPr>
        <w:fldChar w:fldCharType="separate"/>
      </w:r>
      <w:r>
        <w:rPr>
          <w:rFonts w:hint="eastAsia" w:ascii="宋体" w:hAnsi="宋体" w:cs="宋体"/>
          <w:sz w:val="28"/>
          <w:szCs w:val="28"/>
        </w:rPr>
        <w:t>第一节</w:t>
      </w:r>
      <w:r>
        <w:rPr>
          <w:rFonts w:ascii="宋体" w:hAnsi="宋体" w:cs="宋体"/>
          <w:sz w:val="28"/>
          <w:szCs w:val="28"/>
        </w:rPr>
        <w:t xml:space="preserve"> </w:t>
      </w:r>
      <w:r>
        <w:rPr>
          <w:rFonts w:hint="eastAsia" w:ascii="宋体" w:hAnsi="宋体" w:cs="宋体"/>
          <w:sz w:val="28"/>
          <w:szCs w:val="28"/>
        </w:rPr>
        <w:t>市容景观管理</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_Toc859 \h </w:instrText>
      </w:r>
      <w:r>
        <w:rPr>
          <w:rFonts w:ascii="宋体" w:hAnsi="宋体" w:cs="宋体"/>
          <w:sz w:val="28"/>
          <w:szCs w:val="28"/>
        </w:rPr>
        <w:fldChar w:fldCharType="separate"/>
      </w:r>
      <w:r>
        <w:rPr>
          <w:rFonts w:ascii="宋体" w:hAnsi="宋体" w:cs="宋体"/>
          <w:sz w:val="28"/>
          <w:szCs w:val="28"/>
        </w:rPr>
        <w:t>- 21 -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_Toc30010 </w:instrText>
      </w:r>
      <w:r>
        <w:rPr>
          <w:rFonts w:ascii="宋体" w:hAnsi="宋体" w:cs="宋体"/>
          <w:sz w:val="28"/>
          <w:szCs w:val="28"/>
        </w:rPr>
        <w:fldChar w:fldCharType="separate"/>
      </w:r>
      <w:r>
        <w:rPr>
          <w:rFonts w:hint="eastAsia" w:ascii="宋体" w:hAnsi="宋体" w:cs="宋体"/>
          <w:sz w:val="28"/>
          <w:szCs w:val="28"/>
        </w:rPr>
        <w:t>第二节</w:t>
      </w:r>
      <w:r>
        <w:rPr>
          <w:rFonts w:ascii="宋体" w:hAnsi="宋体" w:cs="宋体"/>
          <w:sz w:val="28"/>
          <w:szCs w:val="28"/>
        </w:rPr>
        <w:t xml:space="preserve"> </w:t>
      </w:r>
      <w:r>
        <w:rPr>
          <w:rFonts w:hint="eastAsia" w:ascii="宋体" w:hAnsi="宋体" w:cs="宋体"/>
          <w:sz w:val="28"/>
          <w:szCs w:val="28"/>
        </w:rPr>
        <w:t>环境卫生管理</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_Toc30010 \h </w:instrText>
      </w:r>
      <w:r>
        <w:rPr>
          <w:rFonts w:ascii="宋体" w:hAnsi="宋体" w:cs="宋体"/>
          <w:sz w:val="28"/>
          <w:szCs w:val="28"/>
        </w:rPr>
        <w:fldChar w:fldCharType="separate"/>
      </w:r>
      <w:r>
        <w:rPr>
          <w:rFonts w:ascii="宋体" w:hAnsi="宋体" w:cs="宋体"/>
          <w:sz w:val="28"/>
          <w:szCs w:val="28"/>
        </w:rPr>
        <w:t>- 24 -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_Toc21576 </w:instrText>
      </w:r>
      <w:r>
        <w:rPr>
          <w:rFonts w:ascii="宋体" w:hAnsi="宋体" w:cs="宋体"/>
          <w:sz w:val="28"/>
          <w:szCs w:val="28"/>
        </w:rPr>
        <w:fldChar w:fldCharType="separate"/>
      </w:r>
      <w:r>
        <w:rPr>
          <w:rFonts w:hint="eastAsia" w:ascii="宋体" w:hAnsi="宋体" w:cs="宋体"/>
          <w:sz w:val="28"/>
          <w:szCs w:val="28"/>
        </w:rPr>
        <w:t>第三节</w:t>
      </w:r>
      <w:r>
        <w:rPr>
          <w:rFonts w:ascii="宋体" w:hAnsi="宋体" w:cs="宋体"/>
          <w:sz w:val="28"/>
          <w:szCs w:val="28"/>
        </w:rPr>
        <w:t xml:space="preserve"> </w:t>
      </w:r>
      <w:r>
        <w:rPr>
          <w:rFonts w:hint="eastAsia" w:ascii="宋体" w:hAnsi="宋体" w:cs="宋体"/>
          <w:color w:val="auto"/>
          <w:sz w:val="28"/>
          <w:szCs w:val="28"/>
          <w:lang w:eastAsia="zh-CN"/>
        </w:rPr>
        <w:t>生活</w:t>
      </w:r>
      <w:r>
        <w:rPr>
          <w:rFonts w:hint="eastAsia" w:ascii="宋体" w:hAnsi="宋体" w:cs="宋体"/>
          <w:color w:val="auto"/>
          <w:sz w:val="28"/>
          <w:szCs w:val="28"/>
        </w:rPr>
        <w:t>垃</w:t>
      </w:r>
      <w:r>
        <w:rPr>
          <w:rFonts w:hint="eastAsia" w:ascii="宋体" w:hAnsi="宋体" w:cs="宋体"/>
          <w:sz w:val="28"/>
          <w:szCs w:val="28"/>
        </w:rPr>
        <w:t>圾综合治理</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_Toc21576 \h </w:instrText>
      </w:r>
      <w:r>
        <w:rPr>
          <w:rFonts w:ascii="宋体" w:hAnsi="宋体" w:cs="宋体"/>
          <w:sz w:val="28"/>
          <w:szCs w:val="28"/>
        </w:rPr>
        <w:fldChar w:fldCharType="separate"/>
      </w:r>
      <w:r>
        <w:rPr>
          <w:rFonts w:ascii="宋体" w:hAnsi="宋体" w:cs="宋体"/>
          <w:sz w:val="28"/>
          <w:szCs w:val="28"/>
        </w:rPr>
        <w:t>- 27 -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_Toc30732 </w:instrText>
      </w:r>
      <w:r>
        <w:rPr>
          <w:rFonts w:ascii="宋体" w:hAnsi="宋体" w:cs="宋体"/>
          <w:sz w:val="28"/>
          <w:szCs w:val="28"/>
        </w:rPr>
        <w:fldChar w:fldCharType="separate"/>
      </w:r>
      <w:r>
        <w:rPr>
          <w:rFonts w:hint="eastAsia" w:ascii="宋体" w:hAnsi="宋体" w:cs="宋体"/>
          <w:sz w:val="28"/>
          <w:szCs w:val="28"/>
        </w:rPr>
        <w:t>第四节</w:t>
      </w:r>
      <w:r>
        <w:rPr>
          <w:rFonts w:ascii="宋体" w:hAnsi="宋体" w:cs="宋体"/>
          <w:sz w:val="28"/>
          <w:szCs w:val="28"/>
        </w:rPr>
        <w:t xml:space="preserve"> </w:t>
      </w:r>
      <w:r>
        <w:rPr>
          <w:rFonts w:hint="eastAsia" w:ascii="宋体" w:hAnsi="宋体" w:cs="宋体"/>
          <w:sz w:val="28"/>
          <w:szCs w:val="28"/>
        </w:rPr>
        <w:t>园林绿化管理</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_Toc30732 \h </w:instrText>
      </w:r>
      <w:r>
        <w:rPr>
          <w:rFonts w:ascii="宋体" w:hAnsi="宋体" w:cs="宋体"/>
          <w:sz w:val="28"/>
          <w:szCs w:val="28"/>
        </w:rPr>
        <w:fldChar w:fldCharType="separate"/>
      </w:r>
      <w:r>
        <w:rPr>
          <w:rFonts w:ascii="宋体" w:hAnsi="宋体" w:cs="宋体"/>
          <w:sz w:val="28"/>
          <w:szCs w:val="28"/>
        </w:rPr>
        <w:t>- 34 -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_Toc27940 </w:instrText>
      </w:r>
      <w:r>
        <w:rPr>
          <w:rFonts w:ascii="宋体" w:hAnsi="宋体" w:cs="宋体"/>
          <w:sz w:val="28"/>
          <w:szCs w:val="28"/>
        </w:rPr>
        <w:fldChar w:fldCharType="separate"/>
      </w:r>
      <w:r>
        <w:rPr>
          <w:rFonts w:hint="eastAsia" w:ascii="宋体" w:hAnsi="宋体" w:cs="宋体"/>
          <w:sz w:val="28"/>
          <w:szCs w:val="28"/>
        </w:rPr>
        <w:t>第五节</w:t>
      </w:r>
      <w:r>
        <w:rPr>
          <w:rFonts w:ascii="宋体" w:hAnsi="宋体" w:cs="宋体"/>
          <w:sz w:val="28"/>
          <w:szCs w:val="28"/>
        </w:rPr>
        <w:t xml:space="preserve"> </w:t>
      </w:r>
      <w:r>
        <w:rPr>
          <w:rFonts w:hint="eastAsia" w:ascii="宋体" w:hAnsi="宋体" w:cs="宋体"/>
          <w:sz w:val="28"/>
          <w:szCs w:val="28"/>
        </w:rPr>
        <w:t>市政公用设施管理</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_Toc27940 \h </w:instrText>
      </w:r>
      <w:r>
        <w:rPr>
          <w:rFonts w:ascii="宋体" w:hAnsi="宋体" w:cs="宋体"/>
          <w:sz w:val="28"/>
          <w:szCs w:val="28"/>
        </w:rPr>
        <w:fldChar w:fldCharType="separate"/>
      </w:r>
      <w:r>
        <w:rPr>
          <w:rFonts w:ascii="宋体" w:hAnsi="宋体" w:cs="宋体"/>
          <w:sz w:val="28"/>
          <w:szCs w:val="28"/>
        </w:rPr>
        <w:t>- 38 -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_Toc17188 </w:instrText>
      </w:r>
      <w:r>
        <w:rPr>
          <w:rFonts w:ascii="宋体" w:hAnsi="宋体" w:cs="宋体"/>
          <w:sz w:val="28"/>
          <w:szCs w:val="28"/>
        </w:rPr>
        <w:fldChar w:fldCharType="separate"/>
      </w:r>
      <w:r>
        <w:rPr>
          <w:rFonts w:hint="eastAsia" w:ascii="宋体" w:hAnsi="宋体" w:cs="宋体"/>
          <w:sz w:val="28"/>
          <w:szCs w:val="28"/>
        </w:rPr>
        <w:t>第六节</w:t>
      </w:r>
      <w:r>
        <w:rPr>
          <w:rFonts w:ascii="宋体" w:hAnsi="宋体" w:cs="宋体"/>
          <w:sz w:val="28"/>
          <w:szCs w:val="28"/>
        </w:rPr>
        <w:t xml:space="preserve"> </w:t>
      </w:r>
      <w:r>
        <w:rPr>
          <w:rFonts w:hint="eastAsia" w:ascii="宋体" w:hAnsi="宋体" w:cs="宋体"/>
          <w:sz w:val="28"/>
          <w:szCs w:val="28"/>
        </w:rPr>
        <w:t>燃气服务管理</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_Toc17188 \h </w:instrText>
      </w:r>
      <w:r>
        <w:rPr>
          <w:rFonts w:ascii="宋体" w:hAnsi="宋体" w:cs="宋体"/>
          <w:sz w:val="28"/>
          <w:szCs w:val="28"/>
        </w:rPr>
        <w:fldChar w:fldCharType="separate"/>
      </w:r>
      <w:r>
        <w:rPr>
          <w:rFonts w:ascii="宋体" w:hAnsi="宋体" w:cs="宋体"/>
          <w:sz w:val="28"/>
          <w:szCs w:val="28"/>
        </w:rPr>
        <w:t>- 45 -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_Toc24063 </w:instrText>
      </w:r>
      <w:r>
        <w:rPr>
          <w:rFonts w:ascii="宋体" w:hAnsi="宋体" w:cs="宋体"/>
          <w:sz w:val="28"/>
          <w:szCs w:val="28"/>
        </w:rPr>
        <w:fldChar w:fldCharType="separate"/>
      </w:r>
      <w:r>
        <w:rPr>
          <w:rFonts w:hint="eastAsia" w:ascii="宋体" w:hAnsi="宋体" w:cs="宋体"/>
          <w:sz w:val="28"/>
          <w:szCs w:val="28"/>
        </w:rPr>
        <w:t>第七节</w:t>
      </w:r>
      <w:r>
        <w:rPr>
          <w:rFonts w:ascii="宋体" w:hAnsi="宋体" w:cs="宋体"/>
          <w:sz w:val="28"/>
          <w:szCs w:val="28"/>
        </w:rPr>
        <w:t xml:space="preserve"> </w:t>
      </w:r>
      <w:r>
        <w:rPr>
          <w:rFonts w:hint="eastAsia" w:ascii="宋体" w:hAnsi="宋体" w:cs="宋体"/>
          <w:sz w:val="28"/>
          <w:szCs w:val="28"/>
        </w:rPr>
        <w:t>经营城市管理</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_Toc24063 \h </w:instrText>
      </w:r>
      <w:r>
        <w:rPr>
          <w:rFonts w:ascii="宋体" w:hAnsi="宋体" w:cs="宋体"/>
          <w:sz w:val="28"/>
          <w:szCs w:val="28"/>
        </w:rPr>
        <w:fldChar w:fldCharType="separate"/>
      </w:r>
      <w:r>
        <w:rPr>
          <w:rFonts w:ascii="宋体" w:hAnsi="宋体" w:cs="宋体"/>
          <w:sz w:val="28"/>
          <w:szCs w:val="28"/>
        </w:rPr>
        <w:t>- 48 -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_Toc16592 </w:instrText>
      </w:r>
      <w:r>
        <w:rPr>
          <w:rFonts w:ascii="宋体" w:hAnsi="宋体" w:cs="宋体"/>
          <w:sz w:val="28"/>
          <w:szCs w:val="28"/>
        </w:rPr>
        <w:fldChar w:fldCharType="separate"/>
      </w:r>
      <w:r>
        <w:rPr>
          <w:rFonts w:hint="eastAsia" w:ascii="宋体" w:hAnsi="宋体" w:cs="宋体"/>
          <w:sz w:val="28"/>
          <w:szCs w:val="28"/>
        </w:rPr>
        <w:t>第八节</w:t>
      </w:r>
      <w:r>
        <w:rPr>
          <w:rFonts w:ascii="宋体" w:hAnsi="宋体" w:cs="宋体"/>
          <w:sz w:val="28"/>
          <w:szCs w:val="28"/>
        </w:rPr>
        <w:t xml:space="preserve"> </w:t>
      </w:r>
      <w:r>
        <w:rPr>
          <w:rFonts w:hint="eastAsia" w:ascii="宋体" w:hAnsi="宋体" w:cs="宋体"/>
          <w:sz w:val="28"/>
          <w:szCs w:val="28"/>
        </w:rPr>
        <w:t>城市管理综合行政执法</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_Toc16592 \h </w:instrText>
      </w:r>
      <w:r>
        <w:rPr>
          <w:rFonts w:ascii="宋体" w:hAnsi="宋体" w:cs="宋体"/>
          <w:sz w:val="28"/>
          <w:szCs w:val="28"/>
        </w:rPr>
        <w:fldChar w:fldCharType="separate"/>
      </w:r>
      <w:r>
        <w:rPr>
          <w:rFonts w:ascii="宋体" w:hAnsi="宋体" w:cs="宋体"/>
          <w:sz w:val="28"/>
          <w:szCs w:val="28"/>
        </w:rPr>
        <w:t>- 50 -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_Toc8291 </w:instrText>
      </w:r>
      <w:r>
        <w:rPr>
          <w:rFonts w:ascii="宋体" w:hAnsi="宋体" w:cs="宋体"/>
          <w:sz w:val="28"/>
          <w:szCs w:val="28"/>
        </w:rPr>
        <w:fldChar w:fldCharType="separate"/>
      </w:r>
      <w:r>
        <w:rPr>
          <w:rFonts w:hint="eastAsia" w:ascii="宋体" w:hAnsi="宋体" w:cs="宋体"/>
          <w:sz w:val="28"/>
          <w:szCs w:val="28"/>
        </w:rPr>
        <w:t>第九节</w:t>
      </w:r>
      <w:r>
        <w:rPr>
          <w:rFonts w:ascii="宋体" w:hAnsi="宋体" w:cs="宋体"/>
          <w:sz w:val="28"/>
          <w:szCs w:val="28"/>
        </w:rPr>
        <w:t xml:space="preserve"> </w:t>
      </w:r>
      <w:r>
        <w:rPr>
          <w:rFonts w:hint="eastAsia" w:ascii="宋体" w:hAnsi="宋体" w:cs="宋体"/>
          <w:sz w:val="28"/>
          <w:szCs w:val="28"/>
        </w:rPr>
        <w:t>推进城市信息智慧化全面应用</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_Toc8291 \h </w:instrText>
      </w:r>
      <w:r>
        <w:rPr>
          <w:rFonts w:ascii="宋体" w:hAnsi="宋体" w:cs="宋体"/>
          <w:sz w:val="28"/>
          <w:szCs w:val="28"/>
        </w:rPr>
        <w:fldChar w:fldCharType="separate"/>
      </w:r>
      <w:r>
        <w:rPr>
          <w:rFonts w:ascii="宋体" w:hAnsi="宋体" w:cs="宋体"/>
          <w:sz w:val="28"/>
          <w:szCs w:val="28"/>
        </w:rPr>
        <w:t>- 55 -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_Toc17157 </w:instrText>
      </w:r>
      <w:r>
        <w:rPr>
          <w:rFonts w:ascii="宋体" w:hAnsi="宋体" w:cs="宋体"/>
          <w:sz w:val="28"/>
          <w:szCs w:val="28"/>
        </w:rPr>
        <w:fldChar w:fldCharType="separate"/>
      </w:r>
      <w:r>
        <w:rPr>
          <w:rFonts w:hint="eastAsia" w:ascii="宋体" w:hAnsi="宋体" w:cs="宋体"/>
          <w:sz w:val="28"/>
          <w:szCs w:val="28"/>
        </w:rPr>
        <w:t>第十节</w:t>
      </w:r>
      <w:r>
        <w:rPr>
          <w:rFonts w:ascii="宋体" w:hAnsi="宋体" w:cs="宋体"/>
          <w:sz w:val="28"/>
          <w:szCs w:val="28"/>
        </w:rPr>
        <w:t xml:space="preserve"> </w:t>
      </w:r>
      <w:r>
        <w:rPr>
          <w:rFonts w:hint="eastAsia" w:ascii="宋体" w:hAnsi="宋体" w:cs="宋体"/>
          <w:sz w:val="28"/>
          <w:szCs w:val="28"/>
        </w:rPr>
        <w:t>推进城市管理法制化建设</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_Toc17157 \h </w:instrText>
      </w:r>
      <w:r>
        <w:rPr>
          <w:rFonts w:ascii="宋体" w:hAnsi="宋体" w:cs="宋体"/>
          <w:sz w:val="28"/>
          <w:szCs w:val="28"/>
        </w:rPr>
        <w:fldChar w:fldCharType="separate"/>
      </w:r>
      <w:r>
        <w:rPr>
          <w:rFonts w:ascii="宋体" w:hAnsi="宋体" w:cs="宋体"/>
          <w:sz w:val="28"/>
          <w:szCs w:val="28"/>
        </w:rPr>
        <w:t>- 60 -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_Toc19139 </w:instrText>
      </w:r>
      <w:r>
        <w:rPr>
          <w:rFonts w:ascii="宋体" w:hAnsi="宋体" w:cs="宋体"/>
          <w:sz w:val="28"/>
          <w:szCs w:val="28"/>
        </w:rPr>
        <w:fldChar w:fldCharType="separate"/>
      </w:r>
      <w:r>
        <w:rPr>
          <w:rFonts w:hint="eastAsia" w:ascii="宋体" w:hAnsi="宋体" w:cs="宋体"/>
          <w:sz w:val="28"/>
          <w:szCs w:val="28"/>
        </w:rPr>
        <w:t>第十一节</w:t>
      </w:r>
      <w:r>
        <w:rPr>
          <w:rFonts w:ascii="宋体" w:hAnsi="宋体" w:cs="宋体"/>
          <w:sz w:val="28"/>
          <w:szCs w:val="28"/>
        </w:rPr>
        <w:t xml:space="preserve"> </w:t>
      </w:r>
      <w:r>
        <w:rPr>
          <w:rFonts w:hint="eastAsia" w:ascii="宋体" w:hAnsi="宋体" w:cs="宋体"/>
          <w:sz w:val="28"/>
          <w:szCs w:val="28"/>
        </w:rPr>
        <w:t>推进城市综合管理人性化共治</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_Toc19139 \h </w:instrText>
      </w:r>
      <w:r>
        <w:rPr>
          <w:rFonts w:ascii="宋体" w:hAnsi="宋体" w:cs="宋体"/>
          <w:sz w:val="28"/>
          <w:szCs w:val="28"/>
        </w:rPr>
        <w:fldChar w:fldCharType="separate"/>
      </w:r>
      <w:r>
        <w:rPr>
          <w:rFonts w:ascii="宋体" w:hAnsi="宋体" w:cs="宋体"/>
          <w:sz w:val="28"/>
          <w:szCs w:val="28"/>
        </w:rPr>
        <w:t>- 62 -</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_Toc2444 </w:instrText>
      </w:r>
      <w:r>
        <w:rPr>
          <w:rFonts w:ascii="宋体" w:hAnsi="宋体" w:cs="宋体"/>
          <w:sz w:val="28"/>
          <w:szCs w:val="28"/>
        </w:rPr>
        <w:fldChar w:fldCharType="separate"/>
      </w:r>
      <w:r>
        <w:rPr>
          <w:rFonts w:hint="eastAsia" w:ascii="宋体" w:hAnsi="宋体" w:cs="宋体"/>
          <w:sz w:val="28"/>
          <w:szCs w:val="28"/>
        </w:rPr>
        <w:t>第十二节</w:t>
      </w:r>
      <w:r>
        <w:rPr>
          <w:rFonts w:ascii="宋体" w:hAnsi="宋体" w:cs="宋体"/>
          <w:sz w:val="28"/>
          <w:szCs w:val="28"/>
        </w:rPr>
        <w:t xml:space="preserve"> </w:t>
      </w:r>
      <w:r>
        <w:rPr>
          <w:rFonts w:hint="eastAsia" w:ascii="宋体" w:hAnsi="宋体" w:cs="宋体"/>
          <w:sz w:val="28"/>
          <w:szCs w:val="28"/>
        </w:rPr>
        <w:t>规划重点项目</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_Toc2444 \h </w:instrText>
      </w:r>
      <w:r>
        <w:rPr>
          <w:rFonts w:ascii="宋体" w:hAnsi="宋体" w:cs="宋体"/>
          <w:sz w:val="28"/>
          <w:szCs w:val="28"/>
        </w:rPr>
        <w:fldChar w:fldCharType="separate"/>
      </w:r>
      <w:r>
        <w:rPr>
          <w:rFonts w:ascii="宋体" w:hAnsi="宋体" w:cs="宋体"/>
          <w:sz w:val="28"/>
          <w:szCs w:val="28"/>
        </w:rPr>
        <w:t>- 64 -</w:t>
      </w:r>
      <w:r>
        <w:rPr>
          <w:rFonts w:ascii="宋体" w:hAnsi="宋体" w:cs="宋体"/>
          <w:sz w:val="28"/>
          <w:szCs w:val="28"/>
        </w:rPr>
        <w:fldChar w:fldCharType="end"/>
      </w:r>
      <w:r>
        <w:rPr>
          <w:rFonts w:ascii="宋体" w:hAnsi="宋体" w:cs="宋体"/>
          <w:sz w:val="28"/>
          <w:szCs w:val="28"/>
        </w:rPr>
        <w:fldChar w:fldCharType="end"/>
      </w:r>
    </w:p>
    <w:p>
      <w:pPr>
        <w:pStyle w:val="13"/>
        <w:tabs>
          <w:tab w:val="right" w:leader="dot" w:pos="8306"/>
        </w:tabs>
        <w:spacing w:line="520" w:lineRule="exact"/>
        <w:rPr>
          <w:rFonts w:ascii="宋体" w:cs="宋体"/>
          <w:b/>
          <w:sz w:val="28"/>
          <w:szCs w:val="28"/>
        </w:rPr>
      </w:pPr>
      <w:r>
        <w:rPr>
          <w:rFonts w:ascii="宋体" w:hAnsi="宋体" w:cs="宋体"/>
          <w:b/>
          <w:sz w:val="28"/>
          <w:szCs w:val="28"/>
        </w:rPr>
        <w:fldChar w:fldCharType="begin"/>
      </w:r>
      <w:r>
        <w:rPr>
          <w:rFonts w:ascii="宋体" w:hAnsi="宋体" w:cs="宋体"/>
          <w:b/>
          <w:sz w:val="28"/>
          <w:szCs w:val="28"/>
        </w:rPr>
        <w:instrText xml:space="preserve"> HYPERLINK \l _Toc7256 </w:instrText>
      </w:r>
      <w:r>
        <w:rPr>
          <w:rFonts w:ascii="宋体" w:hAnsi="宋体" w:cs="宋体"/>
          <w:b/>
          <w:sz w:val="28"/>
          <w:szCs w:val="28"/>
        </w:rPr>
        <w:fldChar w:fldCharType="separate"/>
      </w:r>
      <w:r>
        <w:rPr>
          <w:rFonts w:hint="eastAsia" w:ascii="宋体" w:hAnsi="宋体" w:cs="宋体"/>
          <w:b/>
          <w:sz w:val="28"/>
          <w:szCs w:val="28"/>
        </w:rPr>
        <w:t>第四章</w:t>
      </w:r>
      <w:r>
        <w:rPr>
          <w:rFonts w:ascii="宋体" w:cs="宋体"/>
          <w:b/>
          <w:sz w:val="28"/>
          <w:szCs w:val="28"/>
        </w:rPr>
        <w:t> </w:t>
      </w:r>
      <w:r>
        <w:rPr>
          <w:rFonts w:ascii="宋体" w:hAnsi="宋体" w:cs="宋体"/>
          <w:b/>
          <w:sz w:val="28"/>
          <w:szCs w:val="28"/>
        </w:rPr>
        <w:t xml:space="preserve"> </w:t>
      </w:r>
      <w:r>
        <w:rPr>
          <w:rFonts w:hint="eastAsia" w:ascii="宋体" w:hAnsi="宋体" w:cs="宋体"/>
          <w:b/>
          <w:sz w:val="28"/>
          <w:szCs w:val="28"/>
        </w:rPr>
        <w:t>“十四五”规划保障措施</w:t>
      </w:r>
      <w:r>
        <w:rPr>
          <w:rFonts w:ascii="宋体" w:cs="宋体"/>
          <w:b/>
          <w:sz w:val="28"/>
          <w:szCs w:val="28"/>
        </w:rPr>
        <w:tab/>
      </w:r>
      <w:r>
        <w:rPr>
          <w:rFonts w:ascii="宋体" w:hAnsi="宋体" w:cs="宋体"/>
          <w:b/>
          <w:sz w:val="28"/>
          <w:szCs w:val="28"/>
        </w:rPr>
        <w:fldChar w:fldCharType="begin"/>
      </w:r>
      <w:r>
        <w:rPr>
          <w:rFonts w:ascii="宋体" w:hAnsi="宋体" w:cs="宋体"/>
          <w:b/>
          <w:sz w:val="28"/>
          <w:szCs w:val="28"/>
        </w:rPr>
        <w:instrText xml:space="preserve"> PAGEREF _Toc7256 \h </w:instrText>
      </w:r>
      <w:r>
        <w:rPr>
          <w:rFonts w:ascii="宋体" w:hAnsi="宋体" w:cs="宋体"/>
          <w:b/>
          <w:sz w:val="28"/>
          <w:szCs w:val="28"/>
        </w:rPr>
        <w:fldChar w:fldCharType="separate"/>
      </w:r>
      <w:r>
        <w:rPr>
          <w:rFonts w:ascii="宋体" w:hAnsi="宋体" w:cs="宋体"/>
          <w:b/>
          <w:sz w:val="28"/>
          <w:szCs w:val="28"/>
        </w:rPr>
        <w:t>73</w:t>
      </w:r>
      <w:r>
        <w:rPr>
          <w:rFonts w:ascii="宋体" w:hAnsi="宋体" w:cs="宋体"/>
          <w:b/>
          <w:sz w:val="28"/>
          <w:szCs w:val="28"/>
        </w:rPr>
        <w:fldChar w:fldCharType="end"/>
      </w:r>
      <w:r>
        <w:rPr>
          <w:rFonts w:ascii="宋体" w:hAnsi="宋体" w:cs="宋体"/>
          <w:b/>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_Toc17132 </w:instrText>
      </w:r>
      <w:r>
        <w:rPr>
          <w:rFonts w:ascii="宋体" w:hAnsi="宋体" w:cs="宋体"/>
          <w:sz w:val="28"/>
          <w:szCs w:val="28"/>
        </w:rPr>
        <w:fldChar w:fldCharType="separate"/>
      </w:r>
      <w:r>
        <w:rPr>
          <w:rFonts w:hint="eastAsia" w:ascii="宋体" w:hAnsi="宋体" w:cs="宋体"/>
          <w:sz w:val="28"/>
          <w:szCs w:val="28"/>
        </w:rPr>
        <w:t>第一节</w:t>
      </w:r>
      <w:r>
        <w:rPr>
          <w:rFonts w:ascii="宋体" w:hAnsi="宋体" w:cs="宋体"/>
          <w:sz w:val="28"/>
          <w:szCs w:val="28"/>
        </w:rPr>
        <w:t xml:space="preserve"> </w:t>
      </w:r>
      <w:r>
        <w:rPr>
          <w:rFonts w:hint="eastAsia" w:ascii="宋体" w:hAnsi="宋体" w:cs="宋体"/>
          <w:sz w:val="28"/>
          <w:szCs w:val="28"/>
        </w:rPr>
        <w:t>体制机制保障</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_Toc17132 \h </w:instrText>
      </w:r>
      <w:r>
        <w:rPr>
          <w:rFonts w:ascii="宋体" w:hAnsi="宋体" w:cs="宋体"/>
          <w:sz w:val="28"/>
          <w:szCs w:val="28"/>
        </w:rPr>
        <w:fldChar w:fldCharType="separate"/>
      </w:r>
      <w:r>
        <w:rPr>
          <w:rFonts w:ascii="宋体" w:hAnsi="宋体" w:cs="宋体"/>
          <w:sz w:val="28"/>
          <w:szCs w:val="28"/>
        </w:rPr>
        <w:t>73</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_Toc3323 </w:instrText>
      </w:r>
      <w:r>
        <w:rPr>
          <w:rFonts w:ascii="宋体" w:hAnsi="宋体" w:cs="宋体"/>
          <w:sz w:val="28"/>
          <w:szCs w:val="28"/>
        </w:rPr>
        <w:fldChar w:fldCharType="separate"/>
      </w:r>
      <w:r>
        <w:rPr>
          <w:rFonts w:hint="eastAsia" w:ascii="宋体" w:hAnsi="宋体" w:cs="宋体"/>
          <w:sz w:val="28"/>
          <w:szCs w:val="28"/>
        </w:rPr>
        <w:t>第二节</w:t>
      </w:r>
      <w:r>
        <w:rPr>
          <w:rFonts w:ascii="宋体" w:hAnsi="宋体" w:cs="宋体"/>
          <w:sz w:val="28"/>
          <w:szCs w:val="28"/>
        </w:rPr>
        <w:t xml:space="preserve"> </w:t>
      </w:r>
      <w:r>
        <w:rPr>
          <w:rFonts w:hint="eastAsia" w:ascii="宋体" w:hAnsi="宋体" w:cs="宋体"/>
          <w:sz w:val="28"/>
          <w:szCs w:val="28"/>
        </w:rPr>
        <w:t>经费投入保障</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_Toc3323 \h </w:instrText>
      </w:r>
      <w:r>
        <w:rPr>
          <w:rFonts w:ascii="宋体" w:hAnsi="宋体" w:cs="宋体"/>
          <w:sz w:val="28"/>
          <w:szCs w:val="28"/>
        </w:rPr>
        <w:fldChar w:fldCharType="separate"/>
      </w:r>
      <w:r>
        <w:rPr>
          <w:rFonts w:ascii="宋体" w:hAnsi="宋体" w:cs="宋体"/>
          <w:sz w:val="28"/>
          <w:szCs w:val="28"/>
        </w:rPr>
        <w:t>76</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_Toc9564 </w:instrText>
      </w:r>
      <w:r>
        <w:rPr>
          <w:rFonts w:ascii="宋体" w:hAnsi="宋体" w:cs="宋体"/>
          <w:sz w:val="28"/>
          <w:szCs w:val="28"/>
        </w:rPr>
        <w:fldChar w:fldCharType="separate"/>
      </w:r>
      <w:r>
        <w:rPr>
          <w:rFonts w:hint="eastAsia" w:ascii="宋体" w:hAnsi="宋体" w:cs="宋体"/>
          <w:sz w:val="28"/>
          <w:szCs w:val="28"/>
        </w:rPr>
        <w:t>第三节</w:t>
      </w:r>
      <w:r>
        <w:rPr>
          <w:rFonts w:ascii="宋体" w:hAnsi="宋体" w:cs="宋体"/>
          <w:sz w:val="28"/>
          <w:szCs w:val="28"/>
        </w:rPr>
        <w:t xml:space="preserve"> </w:t>
      </w:r>
      <w:r>
        <w:rPr>
          <w:rFonts w:hint="eastAsia" w:ascii="宋体" w:hAnsi="宋体" w:cs="宋体"/>
          <w:sz w:val="28"/>
          <w:szCs w:val="28"/>
        </w:rPr>
        <w:t>政策法规保障</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_Toc9564 \h </w:instrText>
      </w:r>
      <w:r>
        <w:rPr>
          <w:rFonts w:ascii="宋体" w:hAnsi="宋体" w:cs="宋体"/>
          <w:sz w:val="28"/>
          <w:szCs w:val="28"/>
        </w:rPr>
        <w:fldChar w:fldCharType="separate"/>
      </w:r>
      <w:r>
        <w:rPr>
          <w:rFonts w:ascii="宋体" w:hAnsi="宋体" w:cs="宋体"/>
          <w:sz w:val="28"/>
          <w:szCs w:val="28"/>
        </w:rPr>
        <w:t>77</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_Toc10428 </w:instrText>
      </w:r>
      <w:r>
        <w:rPr>
          <w:rFonts w:ascii="宋体" w:hAnsi="宋体" w:cs="宋体"/>
          <w:sz w:val="28"/>
          <w:szCs w:val="28"/>
        </w:rPr>
        <w:fldChar w:fldCharType="separate"/>
      </w:r>
      <w:r>
        <w:rPr>
          <w:rFonts w:hint="eastAsia" w:ascii="宋体" w:hAnsi="宋体" w:cs="宋体"/>
          <w:sz w:val="28"/>
          <w:szCs w:val="28"/>
        </w:rPr>
        <w:t>第四节</w:t>
      </w:r>
      <w:r>
        <w:rPr>
          <w:rFonts w:ascii="宋体" w:hAnsi="宋体" w:cs="宋体"/>
          <w:sz w:val="28"/>
          <w:szCs w:val="28"/>
        </w:rPr>
        <w:t xml:space="preserve"> </w:t>
      </w:r>
      <w:r>
        <w:rPr>
          <w:rFonts w:hint="eastAsia" w:ascii="宋体" w:hAnsi="宋体" w:cs="宋体"/>
          <w:sz w:val="28"/>
          <w:szCs w:val="28"/>
        </w:rPr>
        <w:t>组织队伍保障</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_Toc10428 \h </w:instrText>
      </w:r>
      <w:r>
        <w:rPr>
          <w:rFonts w:ascii="宋体" w:hAnsi="宋体" w:cs="宋体"/>
          <w:sz w:val="28"/>
          <w:szCs w:val="28"/>
        </w:rPr>
        <w:fldChar w:fldCharType="separate"/>
      </w:r>
      <w:r>
        <w:rPr>
          <w:rFonts w:ascii="宋体" w:hAnsi="宋体" w:cs="宋体"/>
          <w:sz w:val="28"/>
          <w:szCs w:val="28"/>
        </w:rPr>
        <w:t>79</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_Toc26750 </w:instrText>
      </w:r>
      <w:r>
        <w:rPr>
          <w:rFonts w:ascii="宋体" w:hAnsi="宋体" w:cs="宋体"/>
          <w:sz w:val="28"/>
          <w:szCs w:val="28"/>
        </w:rPr>
        <w:fldChar w:fldCharType="separate"/>
      </w:r>
      <w:r>
        <w:rPr>
          <w:rFonts w:hint="eastAsia" w:ascii="宋体" w:hAnsi="宋体" w:cs="宋体"/>
          <w:sz w:val="28"/>
          <w:szCs w:val="28"/>
        </w:rPr>
        <w:t>第五节</w:t>
      </w:r>
      <w:r>
        <w:rPr>
          <w:rFonts w:ascii="宋体" w:hAnsi="宋体" w:cs="宋体"/>
          <w:sz w:val="28"/>
          <w:szCs w:val="28"/>
        </w:rPr>
        <w:t xml:space="preserve"> </w:t>
      </w:r>
      <w:r>
        <w:rPr>
          <w:rFonts w:hint="eastAsia" w:ascii="宋体" w:hAnsi="宋体" w:cs="宋体"/>
          <w:sz w:val="28"/>
          <w:szCs w:val="28"/>
        </w:rPr>
        <w:t>社会支撑保障</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_Toc26750 \h </w:instrText>
      </w:r>
      <w:r>
        <w:rPr>
          <w:rFonts w:ascii="宋体" w:hAnsi="宋体" w:cs="宋体"/>
          <w:sz w:val="28"/>
          <w:szCs w:val="28"/>
        </w:rPr>
        <w:fldChar w:fldCharType="separate"/>
      </w:r>
      <w:r>
        <w:rPr>
          <w:rFonts w:ascii="宋体" w:hAnsi="宋体" w:cs="宋体"/>
          <w:sz w:val="28"/>
          <w:szCs w:val="28"/>
        </w:rPr>
        <w:t>80</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HYPERLINK \l _Toc32072 </w:instrText>
      </w:r>
      <w:r>
        <w:rPr>
          <w:rFonts w:ascii="宋体" w:hAnsi="宋体" w:cs="宋体"/>
          <w:sz w:val="28"/>
          <w:szCs w:val="28"/>
        </w:rPr>
        <w:fldChar w:fldCharType="separate"/>
      </w:r>
      <w:r>
        <w:rPr>
          <w:rFonts w:hint="eastAsia" w:ascii="宋体" w:hAnsi="宋体" w:cs="宋体"/>
          <w:sz w:val="28"/>
          <w:szCs w:val="28"/>
        </w:rPr>
        <w:t>第六节</w:t>
      </w:r>
      <w:r>
        <w:rPr>
          <w:rFonts w:ascii="宋体" w:hAnsi="宋体" w:cs="宋体"/>
          <w:sz w:val="28"/>
          <w:szCs w:val="28"/>
        </w:rPr>
        <w:t xml:space="preserve"> </w:t>
      </w:r>
      <w:r>
        <w:rPr>
          <w:rFonts w:hint="eastAsia" w:ascii="宋体" w:hAnsi="宋体" w:cs="宋体"/>
          <w:sz w:val="28"/>
          <w:szCs w:val="28"/>
        </w:rPr>
        <w:t>环卫工人权益保障</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_Toc32072 \h </w:instrText>
      </w:r>
      <w:r>
        <w:rPr>
          <w:rFonts w:ascii="宋体" w:hAnsi="宋体" w:cs="宋体"/>
          <w:sz w:val="28"/>
          <w:szCs w:val="28"/>
        </w:rPr>
        <w:fldChar w:fldCharType="separate"/>
      </w:r>
      <w:r>
        <w:rPr>
          <w:rFonts w:ascii="宋体" w:hAnsi="宋体" w:cs="宋体"/>
          <w:sz w:val="28"/>
          <w:szCs w:val="28"/>
        </w:rPr>
        <w:t>83</w:t>
      </w:r>
      <w:r>
        <w:rPr>
          <w:rFonts w:ascii="宋体" w:hAnsi="宋体" w:cs="宋体"/>
          <w:sz w:val="28"/>
          <w:szCs w:val="28"/>
        </w:rPr>
        <w:fldChar w:fldCharType="end"/>
      </w:r>
      <w:r>
        <w:rPr>
          <w:rFonts w:ascii="宋体" w:hAnsi="宋体" w:cs="宋体"/>
          <w:sz w:val="28"/>
          <w:szCs w:val="28"/>
        </w:rPr>
        <w:fldChar w:fldCharType="end"/>
      </w:r>
    </w:p>
    <w:p>
      <w:pPr>
        <w:pStyle w:val="14"/>
        <w:tabs>
          <w:tab w:val="right" w:leader="dot" w:pos="8306"/>
        </w:tabs>
        <w:spacing w:line="520" w:lineRule="exact"/>
        <w:ind w:left="420"/>
      </w:pPr>
      <w:r>
        <w:rPr>
          <w:rFonts w:ascii="宋体" w:hAnsi="宋体" w:cs="宋体"/>
          <w:sz w:val="28"/>
          <w:szCs w:val="28"/>
        </w:rPr>
        <w:fldChar w:fldCharType="begin"/>
      </w:r>
      <w:r>
        <w:rPr>
          <w:rFonts w:ascii="宋体" w:hAnsi="宋体" w:cs="宋体"/>
          <w:sz w:val="28"/>
          <w:szCs w:val="28"/>
        </w:rPr>
        <w:instrText xml:space="preserve"> HYPERLINK \l _Toc28080 </w:instrText>
      </w:r>
      <w:r>
        <w:rPr>
          <w:rFonts w:ascii="宋体" w:hAnsi="宋体" w:cs="宋体"/>
          <w:sz w:val="28"/>
          <w:szCs w:val="28"/>
        </w:rPr>
        <w:fldChar w:fldCharType="separate"/>
      </w:r>
      <w:r>
        <w:rPr>
          <w:rFonts w:hint="eastAsia" w:ascii="宋体" w:hAnsi="宋体" w:cs="宋体"/>
          <w:sz w:val="28"/>
          <w:szCs w:val="28"/>
        </w:rPr>
        <w:t>第七节</w:t>
      </w:r>
      <w:r>
        <w:rPr>
          <w:rFonts w:ascii="宋体" w:hAnsi="宋体" w:cs="宋体"/>
          <w:sz w:val="28"/>
          <w:szCs w:val="28"/>
        </w:rPr>
        <w:t xml:space="preserve"> </w:t>
      </w:r>
      <w:r>
        <w:rPr>
          <w:rFonts w:hint="eastAsia" w:ascii="宋体" w:hAnsi="宋体" w:cs="宋体"/>
          <w:sz w:val="28"/>
          <w:szCs w:val="28"/>
        </w:rPr>
        <w:t>制式服装和标志标识管理保障</w:t>
      </w:r>
      <w:r>
        <w:rPr>
          <w:rFonts w:ascii="宋体" w:cs="宋体"/>
          <w:sz w:val="28"/>
          <w:szCs w:val="28"/>
        </w:rPr>
        <w:tab/>
      </w:r>
      <w:r>
        <w:rPr>
          <w:rFonts w:ascii="宋体" w:hAnsi="宋体" w:cs="宋体"/>
          <w:sz w:val="28"/>
          <w:szCs w:val="28"/>
        </w:rPr>
        <w:fldChar w:fldCharType="begin"/>
      </w:r>
      <w:r>
        <w:rPr>
          <w:rFonts w:ascii="宋体" w:hAnsi="宋体" w:cs="宋体"/>
          <w:sz w:val="28"/>
          <w:szCs w:val="28"/>
        </w:rPr>
        <w:instrText xml:space="preserve"> PAGEREF _Toc28080 \h </w:instrText>
      </w:r>
      <w:r>
        <w:rPr>
          <w:rFonts w:ascii="宋体" w:hAnsi="宋体" w:cs="宋体"/>
          <w:sz w:val="28"/>
          <w:szCs w:val="28"/>
        </w:rPr>
        <w:fldChar w:fldCharType="separate"/>
      </w:r>
      <w:r>
        <w:rPr>
          <w:rFonts w:ascii="宋体" w:hAnsi="宋体" w:cs="宋体"/>
          <w:sz w:val="28"/>
          <w:szCs w:val="28"/>
        </w:rPr>
        <w:t>85</w:t>
      </w:r>
      <w:r>
        <w:rPr>
          <w:rFonts w:ascii="宋体" w:hAnsi="宋体" w:cs="宋体"/>
          <w:sz w:val="28"/>
          <w:szCs w:val="28"/>
        </w:rPr>
        <w:fldChar w:fldCharType="end"/>
      </w:r>
      <w:r>
        <w:rPr>
          <w:rFonts w:ascii="宋体" w:hAnsi="宋体" w:cs="宋体"/>
          <w:sz w:val="28"/>
          <w:szCs w:val="28"/>
        </w:rPr>
        <w:fldChar w:fldCharType="end"/>
      </w:r>
    </w:p>
    <w:p>
      <w:pPr>
        <w:pStyle w:val="3"/>
        <w:spacing w:before="0" w:after="0" w:line="360" w:lineRule="auto"/>
        <w:jc w:val="center"/>
        <w:rPr>
          <w:color w:val="000000"/>
          <w:sz w:val="32"/>
          <w:szCs w:val="32"/>
        </w:rPr>
        <w:sectPr>
          <w:footerReference r:id="rId4" w:type="default"/>
          <w:pgSz w:w="11906" w:h="16838"/>
          <w:pgMar w:top="1440" w:right="1800" w:bottom="1440" w:left="1800" w:header="851" w:footer="992" w:gutter="0"/>
          <w:pgNumType w:fmt="decimal"/>
          <w:cols w:space="720" w:num="1"/>
          <w:docGrid w:type="lines" w:linePitch="312" w:charSpace="0"/>
        </w:sectPr>
      </w:pPr>
      <w:r>
        <w:rPr>
          <w:color w:val="000000"/>
          <w:sz w:val="32"/>
          <w:szCs w:val="32"/>
        </w:rPr>
        <w:fldChar w:fldCharType="end"/>
      </w:r>
    </w:p>
    <w:p>
      <w:pPr>
        <w:pStyle w:val="3"/>
        <w:spacing w:before="0" w:after="0" w:line="360" w:lineRule="auto"/>
        <w:jc w:val="center"/>
        <w:rPr>
          <w:color w:val="auto"/>
          <w:sz w:val="32"/>
          <w:szCs w:val="32"/>
        </w:rPr>
      </w:pPr>
      <w:bookmarkStart w:id="0" w:name="_Toc29641"/>
      <w:r>
        <w:rPr>
          <w:rFonts w:hint="eastAsia"/>
          <w:sz w:val="32"/>
          <w:szCs w:val="32"/>
        </w:rPr>
        <w:t>第一</w:t>
      </w:r>
      <w:r>
        <w:rPr>
          <w:rFonts w:hint="eastAsia"/>
          <w:color w:val="auto"/>
          <w:sz w:val="32"/>
          <w:szCs w:val="32"/>
        </w:rPr>
        <w:t>章</w:t>
      </w:r>
      <w:r>
        <w:rPr>
          <w:color w:val="auto"/>
          <w:sz w:val="32"/>
          <w:szCs w:val="32"/>
        </w:rPr>
        <w:t xml:space="preserve"> </w:t>
      </w:r>
      <w:r>
        <w:rPr>
          <w:rFonts w:hint="eastAsia"/>
          <w:color w:val="auto"/>
          <w:sz w:val="32"/>
          <w:szCs w:val="32"/>
        </w:rPr>
        <w:t>发展基础和发展环境</w:t>
      </w:r>
      <w:bookmarkEnd w:id="0"/>
    </w:p>
    <w:p>
      <w:pPr>
        <w:pStyle w:val="15"/>
        <w:spacing w:line="590" w:lineRule="exact"/>
        <w:ind w:firstLine="640"/>
        <w:rPr>
          <w:rFonts w:ascii="Times New Roman" w:hAnsi="Times New Roman" w:eastAsia="方正仿宋_GBK"/>
          <w:kern w:val="0"/>
          <w:sz w:val="32"/>
          <w:szCs w:val="32"/>
        </w:rPr>
      </w:pP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十三五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期间，红塔区</w:t>
      </w:r>
      <w:r>
        <w:rPr>
          <w:rFonts w:hint="eastAsia" w:ascii="Times New Roman" w:hAnsi="Times New Roman" w:eastAsia="方正仿宋_GBK"/>
          <w:color w:val="auto"/>
          <w:kern w:val="0"/>
          <w:sz w:val="32"/>
          <w:szCs w:val="32"/>
          <w:lang w:eastAsia="zh-CN"/>
        </w:rPr>
        <w:t>城市管理局</w:t>
      </w:r>
      <w:r>
        <w:rPr>
          <w:rFonts w:hint="eastAsia" w:ascii="Times New Roman" w:hAnsi="Times New Roman" w:eastAsia="方正仿宋_GBK"/>
          <w:color w:val="auto"/>
          <w:kern w:val="0"/>
          <w:sz w:val="32"/>
          <w:szCs w:val="32"/>
        </w:rPr>
        <w:t>认真贯彻落实中央、省、市、区城市工作会议精神，坚持以人为本、民生优先，推动城市管理走向城市治理，以理顺城市管理体制机制为契机，全</w:t>
      </w:r>
      <w:r>
        <w:rPr>
          <w:rFonts w:hint="eastAsia" w:ascii="Times New Roman" w:hAnsi="Times New Roman" w:eastAsia="方正仿宋_GBK"/>
          <w:kern w:val="0"/>
          <w:sz w:val="32"/>
          <w:szCs w:val="32"/>
        </w:rPr>
        <w:t>面实施城市管理</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网格化、精细化、信息化、人性化</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w:t>
      </w:r>
      <w:r>
        <w:rPr>
          <w:rFonts w:hint="eastAsia" w:ascii="Times New Roman" w:hAnsi="Times New Roman" w:eastAsia="方正仿宋_GBK"/>
          <w:kern w:val="0"/>
          <w:sz w:val="32"/>
          <w:szCs w:val="32"/>
          <w:lang w:eastAsia="zh-CN"/>
        </w:rPr>
        <w:t>不忘初心、牢记使命</w:t>
      </w:r>
      <w:r>
        <w:rPr>
          <w:rFonts w:hint="eastAsia" w:ascii="Times New Roman" w:hAnsi="Times New Roman" w:eastAsia="方正仿宋_GBK"/>
          <w:kern w:val="0"/>
          <w:sz w:val="32"/>
          <w:szCs w:val="32"/>
        </w:rPr>
        <w:t>，主动担当，着力解决城市病等突出问题，全面做好市容秩序、环境卫生、园林绿化、市政设施等城市管理和城市管理综合行政执法工作，促进城市高效有序运行，不断提升城市环境质量、人民生活质量、城市竞争力，圆满完成</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十三五</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期间各项工作任务。</w:t>
      </w:r>
    </w:p>
    <w:p>
      <w:pPr>
        <w:pStyle w:val="4"/>
        <w:spacing w:before="0" w:after="0" w:line="590" w:lineRule="exact"/>
        <w:ind w:firstLine="643" w:firstLineChars="200"/>
        <w:jc w:val="center"/>
        <w:rPr>
          <w:rFonts w:ascii="Times New Roman" w:hAnsi="Times New Roman" w:eastAsia="宋体"/>
        </w:rPr>
      </w:pPr>
      <w:bookmarkStart w:id="1" w:name="_Toc6193"/>
      <w:bookmarkStart w:id="2" w:name="_Toc7730"/>
      <w:r>
        <w:rPr>
          <w:rFonts w:hint="eastAsia" w:ascii="Times New Roman" w:hAnsi="Times New Roman" w:eastAsia="宋体"/>
        </w:rPr>
        <w:t>第一节</w:t>
      </w:r>
      <w:r>
        <w:rPr>
          <w:rFonts w:ascii="Times New Roman" w:hAnsi="Times New Roman" w:eastAsia="宋体"/>
        </w:rPr>
        <w:t xml:space="preserve"> </w:t>
      </w:r>
      <w:r>
        <w:rPr>
          <w:rFonts w:hint="eastAsia" w:ascii="Times New Roman" w:hAnsi="Times New Roman" w:eastAsia="宋体"/>
        </w:rPr>
        <w:t>过去五年发展成就</w:t>
      </w:r>
      <w:bookmarkEnd w:id="1"/>
      <w:bookmarkEnd w:id="2"/>
    </w:p>
    <w:p>
      <w:pPr>
        <w:pStyle w:val="5"/>
        <w:spacing w:before="0" w:after="0" w:line="590" w:lineRule="exact"/>
        <w:ind w:firstLine="640" w:firstLineChars="200"/>
        <w:jc w:val="left"/>
        <w:rPr>
          <w:rFonts w:ascii="Times New Roman" w:hAnsi="Times New Roman" w:eastAsia="方正黑体_GBK"/>
          <w:b w:val="0"/>
          <w:bCs w:val="0"/>
        </w:rPr>
      </w:pPr>
      <w:bookmarkStart w:id="3" w:name="_Toc9038"/>
      <w:bookmarkStart w:id="4" w:name="_Toc32191"/>
      <w:r>
        <w:rPr>
          <w:rFonts w:ascii="Times New Roman" w:hAnsi="Times New Roman" w:eastAsia="方正黑体_GBK"/>
          <w:b w:val="0"/>
          <w:bCs w:val="0"/>
        </w:rPr>
        <w:t xml:space="preserve"> </w:t>
      </w:r>
      <w:r>
        <w:rPr>
          <w:rFonts w:hint="eastAsia" w:ascii="方正黑体_GBK" w:hAnsi="方正黑体_GBK" w:eastAsia="方正黑体_GBK" w:cs="方正黑体_GBK"/>
          <w:b w:val="0"/>
          <w:bCs w:val="0"/>
        </w:rPr>
        <w:t>一、网格化城市管理全面</w:t>
      </w:r>
      <w:bookmarkEnd w:id="3"/>
      <w:r>
        <w:rPr>
          <w:rFonts w:hint="eastAsia" w:ascii="方正黑体_GBK" w:hAnsi="方正黑体_GBK" w:eastAsia="方正黑体_GBK" w:cs="方正黑体_GBK"/>
          <w:b w:val="0"/>
          <w:bCs w:val="0"/>
        </w:rPr>
        <w:t>推进</w:t>
      </w:r>
    </w:p>
    <w:p>
      <w:pPr>
        <w:pStyle w:val="15"/>
        <w:spacing w:line="590" w:lineRule="exact"/>
        <w:ind w:firstLine="640"/>
        <w:rPr>
          <w:rFonts w:hint="eastAsia" w:ascii="Times New Roman" w:hAnsi="Times New Roman" w:eastAsia="方正仿宋_GBK"/>
          <w:kern w:val="0"/>
          <w:sz w:val="32"/>
          <w:szCs w:val="32"/>
        </w:rPr>
        <w:sectPr>
          <w:footerReference r:id="rId5" w:type="default"/>
          <w:pgSz w:w="11906" w:h="16838"/>
          <w:pgMar w:top="2041" w:right="1474" w:bottom="1304" w:left="1587" w:header="851" w:footer="992" w:gutter="0"/>
          <w:pgNumType w:fmt="decimal"/>
          <w:cols w:space="720" w:num="1"/>
          <w:docGrid w:type="lines" w:linePitch="312" w:charSpace="0"/>
        </w:sectPr>
      </w:pPr>
      <w:r>
        <w:rPr>
          <w:rFonts w:hint="eastAsia" w:ascii="Times New Roman" w:hAnsi="Times New Roman" w:eastAsia="方正仿宋_GBK"/>
          <w:color w:val="000000"/>
          <w:kern w:val="0"/>
          <w:sz w:val="32"/>
          <w:szCs w:val="32"/>
        </w:rPr>
        <w:t>在区级、街道、社区、街巷建立四级城市管理网格，进一步夯实城管综合执法网格责任，建立完善城市管理长效机制，网格责任人全面承担网格内市政</w:t>
      </w:r>
      <w:r>
        <w:rPr>
          <w:rFonts w:hint="eastAsia" w:ascii="Times New Roman" w:hAnsi="Times New Roman" w:eastAsia="方正仿宋_GBK"/>
          <w:kern w:val="0"/>
          <w:sz w:val="32"/>
          <w:szCs w:val="32"/>
        </w:rPr>
        <w:t>、市容、园林绿化等城市管理事项的巡查、发现、处理及反馈工作，</w:t>
      </w:r>
      <w:r>
        <w:rPr>
          <w:rFonts w:hint="eastAsia" w:ascii="Times New Roman" w:hAnsi="Times New Roman" w:eastAsia="方正仿宋_GBK"/>
          <w:kern w:val="0"/>
          <w:sz w:val="32"/>
          <w:szCs w:val="32"/>
          <w:lang w:eastAsia="zh-CN"/>
        </w:rPr>
        <w:t>有针对性地将</w:t>
      </w:r>
      <w:r>
        <w:rPr>
          <w:rFonts w:hint="eastAsia" w:ascii="Times New Roman" w:hAnsi="Times New Roman" w:eastAsia="方正仿宋_GBK"/>
          <w:kern w:val="0"/>
          <w:sz w:val="32"/>
          <w:szCs w:val="32"/>
        </w:rPr>
        <w:t>执法力量部署在重点路段和关键时段，重点领域实施定岗值守，一般区域流动巡查，加大巡逻频率，扩大城市管理的覆盖面，提高巡查率和管事率，提高问题处理时效性，构建</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条块结合、以块为主、重心下移、靠前服务</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的管理机制，达到城市管理工作全方位、无缝隙。在市容环卫、园林绿化、市政设施网格化管理方面，根据各块社会化管护工作情况和人员数量，划定管理网格或责任街区，进一步</w:t>
      </w:r>
    </w:p>
    <w:p>
      <w:pPr>
        <w:pStyle w:val="15"/>
        <w:spacing w:line="590" w:lineRule="exact"/>
        <w:ind w:firstLine="640"/>
        <w:rPr>
          <w:rFonts w:ascii="Times New Roman" w:hAnsi="Times New Roman" w:eastAsia="方正仿宋_GBK"/>
          <w:kern w:val="0"/>
          <w:sz w:val="32"/>
          <w:szCs w:val="32"/>
        </w:rPr>
      </w:pPr>
      <w:r>
        <w:rPr>
          <w:rFonts w:hint="eastAsia" w:ascii="Times New Roman" w:hAnsi="Times New Roman" w:eastAsia="方正仿宋_GBK"/>
          <w:kern w:val="0"/>
          <w:sz w:val="32"/>
          <w:szCs w:val="32"/>
        </w:rPr>
        <w:t>明确城市管理干部职工网格责任，以责任督促干部职工认真履职。</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十三五</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期间，共清理整治违规宣传广告</w:t>
      </w:r>
      <w:r>
        <w:rPr>
          <w:rFonts w:ascii="Times New Roman" w:hAnsi="Times New Roman" w:eastAsia="方正仿宋_GBK"/>
          <w:kern w:val="0"/>
          <w:sz w:val="32"/>
          <w:szCs w:val="32"/>
        </w:rPr>
        <w:t>11.54</w:t>
      </w:r>
      <w:r>
        <w:rPr>
          <w:rFonts w:hint="eastAsia" w:ascii="Times New Roman" w:hAnsi="Times New Roman" w:eastAsia="方正仿宋_GBK"/>
          <w:kern w:val="0"/>
          <w:sz w:val="32"/>
          <w:szCs w:val="32"/>
        </w:rPr>
        <w:t>万起，处理暴露垃圾、焚烧垃圾、道路绿地脏乱差等市容环境卫生事件</w:t>
      </w:r>
      <w:r>
        <w:rPr>
          <w:rFonts w:ascii="Times New Roman" w:hAnsi="Times New Roman" w:eastAsia="方正仿宋_GBK"/>
          <w:kern w:val="0"/>
          <w:sz w:val="32"/>
          <w:szCs w:val="32"/>
        </w:rPr>
        <w:t>1.86</w:t>
      </w:r>
      <w:r>
        <w:rPr>
          <w:rFonts w:hint="eastAsia" w:ascii="Times New Roman" w:hAnsi="Times New Roman" w:eastAsia="方正仿宋_GBK"/>
          <w:kern w:val="0"/>
          <w:sz w:val="32"/>
          <w:szCs w:val="32"/>
        </w:rPr>
        <w:t>万起，整治施工占道、施工扰民、无证挖掘等施工管理事件</w:t>
      </w:r>
      <w:r>
        <w:rPr>
          <w:rFonts w:ascii="Times New Roman" w:hAnsi="Times New Roman" w:eastAsia="方正仿宋_GBK"/>
          <w:kern w:val="0"/>
          <w:sz w:val="32"/>
          <w:szCs w:val="32"/>
        </w:rPr>
        <w:t>3595</w:t>
      </w:r>
      <w:r>
        <w:rPr>
          <w:rFonts w:hint="eastAsia" w:ascii="Times New Roman" w:hAnsi="Times New Roman" w:eastAsia="方正仿宋_GBK"/>
          <w:kern w:val="0"/>
          <w:sz w:val="32"/>
          <w:szCs w:val="32"/>
        </w:rPr>
        <w:t>起，清理乱堆乱放、占道经营、非机动车乱停放、沿街晾挂等街面秩序事件</w:t>
      </w:r>
      <w:r>
        <w:rPr>
          <w:rFonts w:ascii="Times New Roman" w:hAnsi="Times New Roman" w:eastAsia="方正仿宋_GBK"/>
          <w:kern w:val="0"/>
          <w:sz w:val="32"/>
          <w:szCs w:val="32"/>
        </w:rPr>
        <w:t>28.88</w:t>
      </w:r>
      <w:r>
        <w:rPr>
          <w:rFonts w:hint="eastAsia" w:ascii="Times New Roman" w:hAnsi="Times New Roman" w:eastAsia="方正仿宋_GBK"/>
          <w:kern w:val="0"/>
          <w:sz w:val="32"/>
          <w:szCs w:val="32"/>
        </w:rPr>
        <w:t>万起，修复更换井盖、雨水箅子、路灯、绿地、行道树、护栏、垃圾桶等市政、绿化、环卫设施部件</w:t>
      </w:r>
      <w:r>
        <w:rPr>
          <w:rFonts w:ascii="Times New Roman" w:hAnsi="Times New Roman" w:eastAsia="方正仿宋_GBK"/>
          <w:kern w:val="0"/>
          <w:sz w:val="32"/>
          <w:szCs w:val="32"/>
        </w:rPr>
        <w:t>3000</w:t>
      </w:r>
      <w:r>
        <w:rPr>
          <w:rFonts w:hint="eastAsia" w:ascii="Times New Roman" w:hAnsi="Times New Roman" w:eastAsia="方正仿宋_GBK"/>
          <w:kern w:val="0"/>
          <w:sz w:val="32"/>
          <w:szCs w:val="32"/>
        </w:rPr>
        <w:t>余起。</w:t>
      </w:r>
    </w:p>
    <w:bookmarkEnd w:id="4"/>
    <w:p>
      <w:pPr>
        <w:pStyle w:val="5"/>
        <w:spacing w:before="0" w:after="0" w:line="590" w:lineRule="exact"/>
        <w:ind w:firstLine="640" w:firstLineChars="200"/>
        <w:jc w:val="left"/>
        <w:rPr>
          <w:rFonts w:ascii="方正黑体_GBK" w:hAnsi="方正黑体_GBK" w:eastAsia="方正黑体_GBK" w:cs="方正黑体_GBK"/>
          <w:b w:val="0"/>
          <w:bCs w:val="0"/>
        </w:rPr>
      </w:pPr>
      <w:bookmarkStart w:id="5" w:name="_Toc1440"/>
      <w:r>
        <w:rPr>
          <w:rFonts w:hint="eastAsia" w:ascii="方正黑体_GBK" w:hAnsi="方正黑体_GBK" w:eastAsia="方正黑体_GBK" w:cs="方正黑体_GBK"/>
          <w:b w:val="0"/>
          <w:bCs w:val="0"/>
        </w:rPr>
        <w:t>二、精细化城市管理深入实施</w:t>
      </w:r>
      <w:bookmarkEnd w:id="5"/>
    </w:p>
    <w:p>
      <w:pPr>
        <w:pStyle w:val="15"/>
        <w:spacing w:line="590" w:lineRule="exact"/>
        <w:ind w:firstLine="640"/>
        <w:rPr>
          <w:rFonts w:ascii="Times New Roman" w:hAnsi="Times New Roman" w:eastAsia="方正仿宋_GBK"/>
          <w:kern w:val="0"/>
          <w:sz w:val="32"/>
          <w:szCs w:val="32"/>
        </w:rPr>
      </w:pPr>
      <w:r>
        <w:rPr>
          <w:rFonts w:hint="eastAsia" w:ascii="Times New Roman" w:hAnsi="Times New Roman" w:eastAsia="方正仿宋_GBK"/>
          <w:kern w:val="0"/>
          <w:sz w:val="32"/>
          <w:szCs w:val="32"/>
        </w:rPr>
        <w:t>全面实施市政设施、环境卫生、园林绿化精细化管理。印发实施《玉溪市红塔区全面推行城市精细化管理实施方案》，结合实际制定《红塔区城市管理局精细化管理标准》。</w:t>
      </w:r>
    </w:p>
    <w:p>
      <w:pPr>
        <w:pStyle w:val="15"/>
        <w:numPr>
          <w:ilvl w:val="0"/>
          <w:numId w:val="1"/>
        </w:numPr>
        <w:spacing w:line="590" w:lineRule="exact"/>
        <w:ind w:firstLine="640"/>
        <w:rPr>
          <w:rFonts w:ascii="Times New Roman" w:hAnsi="Times New Roman" w:eastAsia="方正楷体_GBK"/>
          <w:color w:val="auto"/>
          <w:kern w:val="0"/>
          <w:sz w:val="32"/>
          <w:szCs w:val="32"/>
        </w:rPr>
      </w:pPr>
      <w:r>
        <w:rPr>
          <w:rFonts w:hint="eastAsia" w:ascii="Times New Roman" w:hAnsi="Times New Roman" w:eastAsia="方正楷体_GBK"/>
          <w:kern w:val="0"/>
          <w:sz w:val="32"/>
          <w:szCs w:val="32"/>
        </w:rPr>
        <w:t>市</w:t>
      </w:r>
      <w:r>
        <w:rPr>
          <w:rFonts w:hint="eastAsia" w:ascii="Times New Roman" w:hAnsi="Times New Roman" w:eastAsia="方正楷体_GBK"/>
          <w:color w:val="auto"/>
          <w:kern w:val="0"/>
          <w:sz w:val="32"/>
          <w:szCs w:val="32"/>
        </w:rPr>
        <w:t>政设施精细化管理持续改善。</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开展下水管道排查及清疏工作，主要包括清除淤泥及垃圾、修复市政道路路面、沥青补缝、更换修复窨井盖、</w:t>
      </w:r>
      <w:r>
        <w:rPr>
          <w:rFonts w:hint="eastAsia" w:eastAsia="方正仿宋_GBK"/>
          <w:color w:val="auto"/>
          <w:kern w:val="0"/>
          <w:sz w:val="32"/>
          <w:szCs w:val="32"/>
          <w:lang w:eastAsia="zh-CN"/>
        </w:rPr>
        <w:t>雨水箅子</w:t>
      </w:r>
      <w:r>
        <w:rPr>
          <w:rFonts w:hint="eastAsia" w:ascii="Times New Roman" w:hAnsi="Times New Roman" w:eastAsia="方正仿宋_GBK"/>
          <w:color w:val="auto"/>
          <w:kern w:val="0"/>
          <w:sz w:val="32"/>
          <w:szCs w:val="32"/>
        </w:rPr>
        <w:t>、强化路灯管理等工作。清理城市下水道淤泥</w:t>
      </w:r>
      <w:r>
        <w:rPr>
          <w:rFonts w:ascii="Times New Roman" w:hAnsi="Times New Roman" w:eastAsia="方正仿宋_GBK"/>
          <w:color w:val="auto"/>
          <w:kern w:val="0"/>
          <w:sz w:val="32"/>
          <w:szCs w:val="32"/>
        </w:rPr>
        <w:t>28880</w:t>
      </w:r>
      <w:r>
        <w:rPr>
          <w:rFonts w:hint="eastAsia" w:ascii="Times New Roman" w:hAnsi="Times New Roman" w:eastAsia="方正仿宋_GBK"/>
          <w:color w:val="auto"/>
          <w:kern w:val="0"/>
          <w:sz w:val="32"/>
          <w:szCs w:val="32"/>
        </w:rPr>
        <w:t>立方米，更换修复窨井盖、</w:t>
      </w:r>
      <w:r>
        <w:rPr>
          <w:rFonts w:hint="eastAsia" w:eastAsia="方正仿宋_GBK"/>
          <w:color w:val="auto"/>
          <w:kern w:val="0"/>
          <w:sz w:val="32"/>
          <w:szCs w:val="32"/>
          <w:lang w:eastAsia="zh-CN"/>
        </w:rPr>
        <w:t>雨水箅子</w:t>
      </w:r>
      <w:r>
        <w:rPr>
          <w:rFonts w:ascii="Times New Roman" w:hAnsi="Times New Roman" w:eastAsia="方正仿宋_GBK"/>
          <w:color w:val="auto"/>
          <w:kern w:val="0"/>
          <w:sz w:val="32"/>
          <w:szCs w:val="32"/>
        </w:rPr>
        <w:t>942</w:t>
      </w:r>
      <w:r>
        <w:rPr>
          <w:rFonts w:hint="eastAsia" w:ascii="Times New Roman" w:hAnsi="Times New Roman" w:eastAsia="方正仿宋_GBK"/>
          <w:color w:val="auto"/>
          <w:kern w:val="0"/>
          <w:sz w:val="32"/>
          <w:szCs w:val="32"/>
        </w:rPr>
        <w:t>个，修缮维护破损路面及人行道</w:t>
      </w:r>
      <w:r>
        <w:rPr>
          <w:rFonts w:ascii="Times New Roman" w:hAnsi="Times New Roman" w:eastAsia="方正仿宋_GBK"/>
          <w:color w:val="auto"/>
          <w:kern w:val="0"/>
          <w:sz w:val="32"/>
          <w:szCs w:val="32"/>
        </w:rPr>
        <w:t>63758</w:t>
      </w:r>
      <w:r>
        <w:rPr>
          <w:rFonts w:hint="eastAsia" w:ascii="Times New Roman" w:hAnsi="Times New Roman" w:eastAsia="方正仿宋_GBK"/>
          <w:color w:val="auto"/>
          <w:kern w:val="0"/>
          <w:sz w:val="32"/>
          <w:szCs w:val="32"/>
        </w:rPr>
        <w:t>平方米，实现红塔区城市公共照明市场化管护，城市主干道路灯装灯率达</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，亮灯率在</w:t>
      </w:r>
      <w:r>
        <w:rPr>
          <w:rFonts w:ascii="Times New Roman" w:hAnsi="Times New Roman" w:eastAsia="方正仿宋_GBK"/>
          <w:color w:val="auto"/>
          <w:kern w:val="0"/>
          <w:sz w:val="32"/>
          <w:szCs w:val="32"/>
        </w:rPr>
        <w:t>99%</w:t>
      </w:r>
      <w:r>
        <w:rPr>
          <w:rFonts w:hint="eastAsia" w:ascii="Times New Roman" w:hAnsi="Times New Roman" w:eastAsia="方正仿宋_GBK"/>
          <w:color w:val="auto"/>
          <w:kern w:val="0"/>
          <w:sz w:val="32"/>
          <w:szCs w:val="32"/>
        </w:rPr>
        <w:t>以上。完成天然气管网建设完成</w:t>
      </w:r>
      <w:r>
        <w:rPr>
          <w:rFonts w:ascii="Times New Roman" w:hAnsi="Times New Roman" w:eastAsia="方正仿宋_GBK"/>
          <w:color w:val="auto"/>
          <w:kern w:val="0"/>
          <w:sz w:val="32"/>
          <w:szCs w:val="32"/>
        </w:rPr>
        <w:t>64.44</w:t>
      </w:r>
      <w:r>
        <w:rPr>
          <w:rFonts w:hint="eastAsia" w:ascii="Times New Roman" w:hAnsi="Times New Roman" w:eastAsia="方正仿宋_GBK"/>
          <w:color w:val="auto"/>
          <w:kern w:val="0"/>
          <w:sz w:val="32"/>
          <w:szCs w:val="32"/>
        </w:rPr>
        <w:t>公里，推广居民用户</w:t>
      </w:r>
      <w:r>
        <w:rPr>
          <w:rFonts w:ascii="Times New Roman" w:hAnsi="Times New Roman" w:eastAsia="方正仿宋_GBK"/>
          <w:color w:val="auto"/>
          <w:kern w:val="0"/>
          <w:sz w:val="32"/>
          <w:szCs w:val="32"/>
        </w:rPr>
        <w:t>10483</w:t>
      </w:r>
      <w:r>
        <w:rPr>
          <w:rFonts w:hint="eastAsia" w:ascii="Times New Roman" w:hAnsi="Times New Roman" w:eastAsia="方正仿宋_GBK"/>
          <w:color w:val="auto"/>
          <w:kern w:val="0"/>
          <w:sz w:val="32"/>
          <w:szCs w:val="32"/>
        </w:rPr>
        <w:t>户。完成玉溪市人民医院改扩建项目配套市政电源接入及沿线市政设施建设抢险应急工程建设，对电力线缆通道、市政设施、污水提质增效及节点进行了建设改造。完成管护范围内</w:t>
      </w:r>
      <w:r>
        <w:rPr>
          <w:rFonts w:ascii="Times New Roman" w:hAnsi="Times New Roman" w:eastAsia="方正仿宋_GBK"/>
          <w:color w:val="auto"/>
          <w:kern w:val="0"/>
          <w:sz w:val="32"/>
          <w:szCs w:val="32"/>
        </w:rPr>
        <w:t>11</w:t>
      </w:r>
      <w:r>
        <w:rPr>
          <w:rFonts w:hint="eastAsia" w:ascii="Times New Roman" w:hAnsi="Times New Roman" w:eastAsia="方正仿宋_GBK"/>
          <w:color w:val="auto"/>
          <w:kern w:val="0"/>
          <w:sz w:val="32"/>
          <w:szCs w:val="32"/>
        </w:rPr>
        <w:t>座城市桥梁进行安全性检测，并对红龙桥破损的桥面进行了维修维护、对玉龙桥钢砼叠合梁悬索桥进行了除锈喷漆维修维护，对鉴定为</w:t>
      </w:r>
      <w:r>
        <w:rPr>
          <w:rFonts w:ascii="Times New Roman" w:hAnsi="Times New Roman" w:eastAsia="方正仿宋_GBK"/>
          <w:color w:val="auto"/>
          <w:kern w:val="0"/>
          <w:sz w:val="32"/>
          <w:szCs w:val="32"/>
        </w:rPr>
        <w:t>E</w:t>
      </w:r>
      <w:r>
        <w:rPr>
          <w:rFonts w:hint="eastAsia" w:ascii="Times New Roman" w:hAnsi="Times New Roman" w:eastAsia="方正仿宋_GBK"/>
          <w:color w:val="auto"/>
          <w:kern w:val="0"/>
          <w:sz w:val="32"/>
          <w:szCs w:val="32"/>
        </w:rPr>
        <w:t>级危险的汇溪路二号桥实施封闭，并纳入玉溪大河三期工程项目进行改造。完成</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点亮红塔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中心城区夜景照明工程建设，完成投资约</w:t>
      </w:r>
      <w:r>
        <w:rPr>
          <w:rFonts w:ascii="Times New Roman" w:hAnsi="Times New Roman" w:eastAsia="方正仿宋_GBK"/>
          <w:color w:val="auto"/>
          <w:kern w:val="0"/>
          <w:sz w:val="32"/>
          <w:szCs w:val="32"/>
        </w:rPr>
        <w:t>3000</w:t>
      </w:r>
      <w:r>
        <w:rPr>
          <w:rFonts w:hint="eastAsia" w:ascii="Times New Roman" w:hAnsi="Times New Roman" w:eastAsia="方正仿宋_GBK"/>
          <w:color w:val="auto"/>
          <w:kern w:val="0"/>
          <w:sz w:val="32"/>
          <w:szCs w:val="32"/>
        </w:rPr>
        <w:t>万元，对玉溪中心城区</w:t>
      </w:r>
      <w:r>
        <w:rPr>
          <w:rFonts w:ascii="Times New Roman" w:hAnsi="Times New Roman" w:eastAsia="方正仿宋_GBK"/>
          <w:color w:val="auto"/>
          <w:kern w:val="0"/>
          <w:sz w:val="32"/>
          <w:szCs w:val="32"/>
        </w:rPr>
        <w:t>261</w:t>
      </w:r>
      <w:r>
        <w:rPr>
          <w:rFonts w:hint="eastAsia" w:ascii="Times New Roman" w:hAnsi="Times New Roman" w:eastAsia="方正仿宋_GBK"/>
          <w:color w:val="auto"/>
          <w:kern w:val="0"/>
          <w:sz w:val="32"/>
          <w:szCs w:val="32"/>
        </w:rPr>
        <w:t>家党政机关、事业单位、国有企业、金融机构及社区的沿街产权建筑进行夜景照明改造提升工作。</w:t>
      </w:r>
    </w:p>
    <w:p>
      <w:pPr>
        <w:pStyle w:val="15"/>
        <w:spacing w:line="590" w:lineRule="exact"/>
        <w:ind w:firstLine="640"/>
        <w:rPr>
          <w:rFonts w:ascii="Times New Roman" w:hAnsi="Times New Roman" w:eastAsia="方正楷体_GBK"/>
          <w:color w:val="auto"/>
          <w:kern w:val="0"/>
          <w:sz w:val="32"/>
          <w:szCs w:val="32"/>
        </w:rPr>
      </w:pPr>
      <w:r>
        <w:rPr>
          <w:rFonts w:hint="eastAsia" w:ascii="Times New Roman" w:hAnsi="Times New Roman" w:eastAsia="方正楷体_GBK"/>
          <w:color w:val="auto"/>
          <w:kern w:val="0"/>
          <w:sz w:val="32"/>
          <w:szCs w:val="32"/>
        </w:rPr>
        <w:t>（二）环境卫生精细化管理成效显著。</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仿宋_GBK"/>
          <w:color w:val="auto"/>
          <w:kern w:val="0"/>
          <w:sz w:val="32"/>
          <w:szCs w:val="32"/>
        </w:rPr>
        <w:t>对中心城区</w:t>
      </w:r>
      <w:r>
        <w:rPr>
          <w:rFonts w:ascii="Times New Roman" w:hAnsi="Times New Roman" w:eastAsia="方正仿宋_GBK"/>
          <w:color w:val="auto"/>
          <w:kern w:val="0"/>
          <w:sz w:val="32"/>
          <w:szCs w:val="32"/>
        </w:rPr>
        <w:t>108</w:t>
      </w:r>
      <w:r>
        <w:rPr>
          <w:rFonts w:hint="eastAsia" w:ascii="Times New Roman" w:hAnsi="Times New Roman" w:eastAsia="方正仿宋_GBK"/>
          <w:color w:val="auto"/>
          <w:kern w:val="0"/>
          <w:sz w:val="32"/>
          <w:szCs w:val="32"/>
        </w:rPr>
        <w:t>条</w:t>
      </w:r>
      <w:r>
        <w:rPr>
          <w:rFonts w:ascii="Times New Roman" w:hAnsi="Times New Roman" w:eastAsia="方正仿宋_GBK"/>
          <w:color w:val="auto"/>
          <w:kern w:val="0"/>
          <w:sz w:val="32"/>
          <w:szCs w:val="32"/>
        </w:rPr>
        <w:t>506</w:t>
      </w:r>
      <w:r>
        <w:rPr>
          <w:rFonts w:hint="eastAsia" w:ascii="Times New Roman" w:hAnsi="Times New Roman" w:eastAsia="方正仿宋_GBK"/>
          <w:color w:val="auto"/>
          <w:kern w:val="0"/>
          <w:sz w:val="32"/>
          <w:szCs w:val="32"/>
        </w:rPr>
        <w:t>万平方米市政道路采用机械清扫与人工清扫相结合的方式进行清扫保洁，主要市政道路实行</w:t>
      </w:r>
      <w:r>
        <w:rPr>
          <w:rFonts w:ascii="Times New Roman" w:hAnsi="Times New Roman" w:eastAsia="方正仿宋_GBK"/>
          <w:color w:val="auto"/>
          <w:kern w:val="0"/>
          <w:sz w:val="32"/>
          <w:szCs w:val="32"/>
        </w:rPr>
        <w:t>16</w:t>
      </w:r>
      <w:r>
        <w:rPr>
          <w:rFonts w:hint="eastAsia" w:ascii="Times New Roman" w:hAnsi="Times New Roman" w:eastAsia="方正仿宋_GBK"/>
          <w:color w:val="auto"/>
          <w:kern w:val="0"/>
          <w:sz w:val="32"/>
          <w:szCs w:val="32"/>
        </w:rPr>
        <w:t>小时清扫保洁，城郊道</w:t>
      </w:r>
      <w:r>
        <w:rPr>
          <w:rFonts w:hint="default" w:ascii="Times New Roman" w:hAnsi="Times New Roman" w:eastAsia="方正仿宋_GBK" w:cs="Times New Roman"/>
          <w:color w:val="auto"/>
          <w:kern w:val="0"/>
          <w:sz w:val="32"/>
          <w:szCs w:val="32"/>
        </w:rPr>
        <w:t>路实行12小时清扫保洁，确保机械清扫率达到70%以上</w:t>
      </w:r>
      <w:r>
        <w:rPr>
          <w:rFonts w:hint="default" w:ascii="Times New Roman" w:hAnsi="Times New Roman" w:eastAsia="方正仿宋_GBK" w:cs="Times New Roman"/>
          <w:color w:val="auto"/>
          <w:kern w:val="0"/>
          <w:sz w:val="32"/>
          <w:szCs w:val="32"/>
          <w:lang w:eastAsia="zh-CN"/>
        </w:rPr>
        <w:t>；启动</w:t>
      </w:r>
      <w:r>
        <w:rPr>
          <w:rFonts w:hint="default" w:ascii="Times New Roman" w:hAnsi="Times New Roman" w:eastAsia="方正仿宋_GBK" w:cs="Times New Roman"/>
          <w:color w:val="auto"/>
          <w:kern w:val="0"/>
          <w:sz w:val="32"/>
          <w:szCs w:val="32"/>
        </w:rPr>
        <w:t>红塔区生活垃圾收集转运系统建设</w:t>
      </w:r>
      <w:r>
        <w:rPr>
          <w:rFonts w:hint="default" w:ascii="Times New Roman" w:hAnsi="Times New Roman" w:eastAsia="方正仿宋_GBK" w:cs="Times New Roman"/>
          <w:color w:val="auto"/>
          <w:kern w:val="0"/>
          <w:sz w:val="32"/>
          <w:szCs w:val="32"/>
          <w:lang w:val="en-US" w:eastAsia="zh-CN"/>
        </w:rPr>
        <w:t>PPP项目，2019年1月完成社会资本方公开招标工作，项目公司成立后，生活垃圾收集转运工作逐步移交项目公司负责。先后新</w:t>
      </w:r>
      <w:r>
        <w:rPr>
          <w:rFonts w:hint="default" w:ascii="Times New Roman" w:hAnsi="Times New Roman" w:eastAsia="方正仿宋_GBK" w:cs="Times New Roman"/>
          <w:color w:val="auto"/>
          <w:sz w:val="32"/>
          <w:szCs w:val="32"/>
        </w:rPr>
        <w:t>购置垃圾压缩车34台，660升垃圾桶4360只，</w:t>
      </w:r>
      <w:r>
        <w:rPr>
          <w:rFonts w:hint="default" w:ascii="Times New Roman" w:hAnsi="Times New Roman" w:eastAsia="方正仿宋_GBK" w:cs="Times New Roman"/>
          <w:color w:val="auto"/>
          <w:sz w:val="32"/>
          <w:szCs w:val="32"/>
          <w:lang w:eastAsia="zh-CN"/>
        </w:rPr>
        <w:t>并完成</w:t>
      </w:r>
      <w:r>
        <w:rPr>
          <w:rFonts w:hint="default" w:ascii="Times New Roman" w:hAnsi="Times New Roman" w:eastAsia="方正仿宋_GBK" w:cs="Times New Roman"/>
          <w:color w:val="auto"/>
          <w:sz w:val="32"/>
          <w:szCs w:val="32"/>
        </w:rPr>
        <w:t>北苑垃圾转运站改造工程</w:t>
      </w:r>
      <w:r>
        <w:rPr>
          <w:rFonts w:hint="default" w:ascii="Times New Roman" w:hAnsi="Times New Roman" w:eastAsia="方正仿宋_GBK" w:cs="Times New Roman"/>
          <w:color w:val="auto"/>
          <w:kern w:val="0"/>
          <w:sz w:val="32"/>
          <w:szCs w:val="32"/>
        </w:rPr>
        <w:t>，2020年1月实现红塔区坝区</w:t>
      </w:r>
      <w:r>
        <w:rPr>
          <w:rFonts w:hint="default" w:ascii="Times New Roman" w:hAnsi="Times New Roman" w:eastAsia="方正仿宋_GBK" w:cs="Times New Roman"/>
          <w:color w:val="auto"/>
          <w:kern w:val="0"/>
          <w:sz w:val="32"/>
          <w:szCs w:val="32"/>
          <w:lang w:val="en-US" w:eastAsia="zh-CN"/>
        </w:rPr>
        <w:t>89个社区</w:t>
      </w:r>
      <w:r>
        <w:rPr>
          <w:rFonts w:hint="default" w:ascii="Times New Roman" w:hAnsi="Times New Roman" w:eastAsia="方正仿宋_GBK" w:cs="Times New Roman"/>
          <w:color w:val="auto"/>
          <w:kern w:val="0"/>
          <w:sz w:val="32"/>
          <w:szCs w:val="32"/>
        </w:rPr>
        <w:t>生活垃圾收集运输全覆盖，基本实现城乡一体化运作，日均清运生活垃圾465吨</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推进玉溪市生活垃圾焚烧发电项目并尽快完成各项收尾工作及场外供电、中水回用等配套工程建设，完成投</w:t>
      </w:r>
      <w:r>
        <w:rPr>
          <w:rFonts w:hint="eastAsia" w:ascii="Times New Roman" w:hAnsi="Times New Roman" w:eastAsia="方正仿宋_GBK"/>
          <w:color w:val="auto"/>
          <w:kern w:val="0"/>
          <w:sz w:val="32"/>
          <w:szCs w:val="32"/>
        </w:rPr>
        <w:t>资约</w:t>
      </w:r>
      <w:r>
        <w:rPr>
          <w:rFonts w:ascii="Times New Roman" w:hAnsi="Times New Roman" w:eastAsia="方正仿宋_GBK"/>
          <w:color w:val="auto"/>
          <w:kern w:val="0"/>
          <w:sz w:val="32"/>
          <w:szCs w:val="32"/>
        </w:rPr>
        <w:t>4.4</w:t>
      </w:r>
      <w:r>
        <w:rPr>
          <w:rFonts w:hint="eastAsia" w:ascii="Times New Roman" w:hAnsi="Times New Roman" w:eastAsia="方正仿宋_GBK"/>
          <w:color w:val="auto"/>
          <w:kern w:val="0"/>
          <w:sz w:val="32"/>
          <w:szCs w:val="32"/>
        </w:rPr>
        <w:t>亿元，于</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w:t>
      </w:r>
      <w:r>
        <w:rPr>
          <w:rFonts w:ascii="Times New Roman" w:hAnsi="Times New Roman" w:eastAsia="方正仿宋_GBK"/>
          <w:color w:val="auto"/>
          <w:kern w:val="0"/>
          <w:sz w:val="32"/>
          <w:szCs w:val="32"/>
        </w:rPr>
        <w:t>8</w:t>
      </w:r>
      <w:r>
        <w:rPr>
          <w:rFonts w:hint="eastAsia" w:ascii="Times New Roman" w:hAnsi="Times New Roman" w:eastAsia="方正仿宋_GBK"/>
          <w:color w:val="auto"/>
          <w:kern w:val="0"/>
          <w:sz w:val="32"/>
          <w:szCs w:val="32"/>
        </w:rPr>
        <w:t>月</w:t>
      </w:r>
      <w:r>
        <w:rPr>
          <w:rFonts w:ascii="Times New Roman" w:hAnsi="Times New Roman" w:eastAsia="方正仿宋_GBK"/>
          <w:color w:val="auto"/>
          <w:kern w:val="0"/>
          <w:sz w:val="32"/>
          <w:szCs w:val="32"/>
        </w:rPr>
        <w:t>28</w:t>
      </w:r>
      <w:r>
        <w:rPr>
          <w:rFonts w:hint="eastAsia" w:ascii="Times New Roman" w:hAnsi="Times New Roman" w:eastAsia="方正仿宋_GBK"/>
          <w:color w:val="auto"/>
          <w:kern w:val="0"/>
          <w:sz w:val="32"/>
          <w:szCs w:val="32"/>
        </w:rPr>
        <w:t>日举行了项目点火启动仪式。</w:t>
      </w:r>
      <w:r>
        <w:rPr>
          <w:rFonts w:hint="eastAsia" w:ascii="Times New Roman" w:hAnsi="Times New Roman" w:eastAsia="方正仿宋_GBK"/>
          <w:color w:val="auto"/>
          <w:kern w:val="0"/>
          <w:sz w:val="32"/>
          <w:szCs w:val="32"/>
          <w:lang w:eastAsia="zh-CN"/>
        </w:rPr>
        <w:t>启动</w:t>
      </w:r>
      <w:r>
        <w:rPr>
          <w:rFonts w:hint="eastAsia" w:ascii="Times New Roman" w:hAnsi="Times New Roman" w:eastAsia="方正仿宋_GBK"/>
          <w:color w:val="auto"/>
          <w:kern w:val="0"/>
          <w:sz w:val="32"/>
          <w:szCs w:val="32"/>
        </w:rPr>
        <w:t>餐厨垃圾处理项目</w:t>
      </w:r>
      <w:r>
        <w:rPr>
          <w:rFonts w:hint="eastAsia" w:ascii="Times New Roman" w:hAnsi="Times New Roman" w:eastAsia="方正仿宋_GBK"/>
          <w:color w:val="auto"/>
          <w:kern w:val="0"/>
          <w:sz w:val="32"/>
          <w:szCs w:val="32"/>
          <w:lang w:val="en-US" w:eastAsia="zh-CN"/>
        </w:rPr>
        <w:t>前期工作</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目前</w:t>
      </w:r>
      <w:r>
        <w:rPr>
          <w:rFonts w:hint="eastAsia" w:ascii="Times New Roman" w:hAnsi="Times New Roman" w:eastAsia="方正仿宋_GBK"/>
          <w:color w:val="auto"/>
          <w:kern w:val="0"/>
          <w:sz w:val="32"/>
          <w:szCs w:val="32"/>
        </w:rPr>
        <w:t>已取得备案批复</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lang w:val="en-US" w:eastAsia="zh-CN"/>
        </w:rPr>
        <w:t>正办理土地划拨手续</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启动垃圾分类工作，根据国务院、住建部、云南省以及玉溪市关于开展生活垃圾分类的相关工作要求，按照</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试点先行、逐步推进</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的原则，红塔区制定印发了《玉溪市红塔区生活垃圾分类工作实施方案》和《玉溪市红塔区开展生活垃圾分类试点工作方案》，目前正在开展试点工作</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完善生活垃圾收费机制，</w:t>
      </w:r>
      <w:r>
        <w:rPr>
          <w:rFonts w:ascii="Times New Roman" w:hAnsi="Times New Roman" w:eastAsia="方正仿宋_GBK"/>
          <w:color w:val="auto"/>
          <w:kern w:val="0"/>
          <w:sz w:val="32"/>
          <w:szCs w:val="32"/>
        </w:rPr>
        <w:t>2019</w:t>
      </w:r>
      <w:r>
        <w:rPr>
          <w:rFonts w:hint="eastAsia" w:ascii="Times New Roman" w:hAnsi="Times New Roman" w:eastAsia="方正仿宋_GBK"/>
          <w:color w:val="auto"/>
          <w:kern w:val="0"/>
          <w:sz w:val="32"/>
          <w:szCs w:val="32"/>
        </w:rPr>
        <w:t>年</w:t>
      </w:r>
      <w:r>
        <w:rPr>
          <w:rFonts w:ascii="Times New Roman" w:hAnsi="Times New Roman" w:eastAsia="方正仿宋_GBK"/>
          <w:color w:val="auto"/>
          <w:kern w:val="0"/>
          <w:sz w:val="32"/>
          <w:szCs w:val="32"/>
        </w:rPr>
        <w:t>12</w:t>
      </w:r>
      <w:r>
        <w:rPr>
          <w:rFonts w:hint="eastAsia" w:ascii="Times New Roman" w:hAnsi="Times New Roman" w:eastAsia="方正仿宋_GBK"/>
          <w:color w:val="auto"/>
          <w:kern w:val="0"/>
          <w:sz w:val="32"/>
          <w:szCs w:val="32"/>
        </w:rPr>
        <w:t>月，红塔区制定了《玉溪市红塔区生活垃圾处理费收缴工作实施方案》，在收费标准不上调的基础上，将收费范围由原来的中心城区扩大至</w:t>
      </w:r>
      <w:r>
        <w:rPr>
          <w:rFonts w:ascii="Times New Roman" w:hAnsi="Times New Roman" w:eastAsia="方正仿宋_GBK"/>
          <w:color w:val="auto"/>
          <w:kern w:val="0"/>
          <w:sz w:val="32"/>
          <w:szCs w:val="32"/>
        </w:rPr>
        <w:t>89</w:t>
      </w:r>
      <w:r>
        <w:rPr>
          <w:rFonts w:hint="eastAsia" w:ascii="Times New Roman" w:hAnsi="Times New Roman" w:eastAsia="方正仿宋_GBK"/>
          <w:color w:val="auto"/>
          <w:kern w:val="0"/>
          <w:sz w:val="32"/>
          <w:szCs w:val="32"/>
        </w:rPr>
        <w:t>个社区，将原收费项目合并细化，根据收费对象类别确定收费方式，建立垃圾处理费收费系统，搭建垃圾处理费缴费</w:t>
      </w:r>
      <w:r>
        <w:rPr>
          <w:rFonts w:hint="eastAsia" w:ascii="Times New Roman" w:hAnsi="Times New Roman" w:eastAsia="方正仿宋_GBK" w:cs="Times New Roman"/>
          <w:color w:val="auto"/>
          <w:kern w:val="0"/>
          <w:sz w:val="32"/>
          <w:szCs w:val="32"/>
        </w:rPr>
        <w:t>网上平台，实现多种渠道支付，为缴款人提供便捷的缴费渠道。</w:t>
      </w:r>
      <w:r>
        <w:rPr>
          <w:rFonts w:hint="eastAsia" w:ascii="Times New Roman" w:hAnsi="Times New Roman" w:eastAsia="方正仿宋_GBK" w:cs="Times New Roman"/>
          <w:color w:val="auto"/>
          <w:kern w:val="0"/>
          <w:sz w:val="32"/>
          <w:szCs w:val="32"/>
          <w:lang w:val="en-US" w:eastAsia="zh-CN"/>
        </w:rPr>
        <w:t>2020年起，将生活垃圾处理费收取工作委托各街道办事处，在各街道办事处设置缴费点，2020年共收取生活垃圾处理费676万元。</w:t>
      </w:r>
    </w:p>
    <w:p>
      <w:pPr>
        <w:pStyle w:val="15"/>
        <w:numPr>
          <w:ilvl w:val="0"/>
          <w:numId w:val="2"/>
        </w:numPr>
        <w:spacing w:line="590" w:lineRule="exact"/>
        <w:ind w:firstLine="640"/>
        <w:rPr>
          <w:rFonts w:ascii="Times New Roman" w:hAnsi="Times New Roman" w:eastAsia="方正楷体_GBK"/>
          <w:color w:val="auto"/>
          <w:kern w:val="0"/>
          <w:sz w:val="32"/>
          <w:szCs w:val="32"/>
        </w:rPr>
      </w:pPr>
      <w:r>
        <w:rPr>
          <w:rFonts w:hint="eastAsia" w:ascii="Times New Roman" w:hAnsi="Times New Roman" w:eastAsia="方正楷体_GBK"/>
          <w:color w:val="auto"/>
          <w:kern w:val="0"/>
          <w:sz w:val="32"/>
          <w:szCs w:val="32"/>
        </w:rPr>
        <w:t>园林绿化精细化管理稳步推进。</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仿宋_GBK"/>
          <w:color w:val="auto"/>
          <w:kern w:val="0"/>
          <w:sz w:val="32"/>
          <w:szCs w:val="32"/>
          <w:lang w:eastAsia="zh-CN"/>
        </w:rPr>
        <w:t>“十三五”期间，</w:t>
      </w:r>
      <w:r>
        <w:rPr>
          <w:rFonts w:hint="eastAsia" w:ascii="Times New Roman" w:hAnsi="Times New Roman" w:eastAsia="方正仿宋_GBK"/>
          <w:color w:val="auto"/>
          <w:kern w:val="0"/>
          <w:sz w:val="32"/>
          <w:szCs w:val="32"/>
        </w:rPr>
        <w:t>做好中心城区范围内</w:t>
      </w:r>
      <w:r>
        <w:rPr>
          <w:rFonts w:ascii="Times New Roman" w:hAnsi="Times New Roman" w:eastAsia="方正仿宋_GBK"/>
          <w:color w:val="auto"/>
          <w:kern w:val="0"/>
          <w:sz w:val="32"/>
          <w:szCs w:val="32"/>
        </w:rPr>
        <w:t>95</w:t>
      </w:r>
      <w:r>
        <w:rPr>
          <w:rFonts w:hint="eastAsia" w:ascii="Times New Roman" w:hAnsi="Times New Roman" w:eastAsia="方正仿宋_GBK"/>
          <w:color w:val="auto"/>
          <w:kern w:val="0"/>
          <w:sz w:val="32"/>
          <w:szCs w:val="32"/>
        </w:rPr>
        <w:t>条城市道路</w:t>
      </w:r>
      <w:r>
        <w:rPr>
          <w:rFonts w:hint="eastAsia" w:ascii="Times New Roman" w:hAnsi="Times New Roman" w:eastAsia="方正仿宋_GBK"/>
          <w:color w:val="auto"/>
          <w:kern w:val="0"/>
          <w:sz w:val="32"/>
          <w:szCs w:val="32"/>
          <w:highlight w:val="none"/>
        </w:rPr>
        <w:t>、</w:t>
      </w:r>
      <w:r>
        <w:rPr>
          <w:rFonts w:ascii="Times New Roman" w:hAnsi="Times New Roman" w:eastAsia="方正仿宋_GBK"/>
          <w:color w:val="auto"/>
          <w:kern w:val="0"/>
          <w:sz w:val="32"/>
          <w:szCs w:val="32"/>
          <w:highlight w:val="none"/>
        </w:rPr>
        <w:t>4</w:t>
      </w:r>
      <w:r>
        <w:rPr>
          <w:rFonts w:hint="eastAsia" w:ascii="Times New Roman" w:hAnsi="Times New Roman" w:eastAsia="方正仿宋_GBK"/>
          <w:color w:val="auto"/>
          <w:kern w:val="0"/>
          <w:sz w:val="32"/>
          <w:szCs w:val="32"/>
          <w:highlight w:val="none"/>
        </w:rPr>
        <w:t>个城市水景、</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个公园、</w:t>
      </w:r>
      <w:r>
        <w:rPr>
          <w:rFonts w:ascii="Times New Roman" w:hAnsi="Times New Roman" w:eastAsia="方正仿宋_GBK"/>
          <w:color w:val="auto"/>
          <w:kern w:val="0"/>
          <w:sz w:val="32"/>
          <w:szCs w:val="32"/>
        </w:rPr>
        <w:t>13</w:t>
      </w:r>
      <w:r>
        <w:rPr>
          <w:rFonts w:hint="eastAsia" w:ascii="Times New Roman" w:hAnsi="Times New Roman" w:eastAsia="方正仿宋_GBK"/>
          <w:color w:val="auto"/>
          <w:kern w:val="0"/>
          <w:sz w:val="32"/>
          <w:szCs w:val="32"/>
        </w:rPr>
        <w:t>个游园约348.06万平方米园林绿化的管护工作。采取人工结合化学防治喷药共</w:t>
      </w:r>
      <w:r>
        <w:rPr>
          <w:rFonts w:ascii="Times New Roman" w:hAnsi="Times New Roman" w:eastAsia="方正仿宋_GBK"/>
          <w:color w:val="auto"/>
          <w:kern w:val="0"/>
          <w:sz w:val="32"/>
          <w:szCs w:val="32"/>
        </w:rPr>
        <w:t>600</w:t>
      </w:r>
      <w:r>
        <w:rPr>
          <w:rFonts w:hint="eastAsia" w:ascii="Times New Roman" w:hAnsi="Times New Roman" w:eastAsia="方正仿宋_GBK"/>
          <w:color w:val="auto"/>
          <w:kern w:val="0"/>
          <w:sz w:val="32"/>
          <w:szCs w:val="32"/>
        </w:rPr>
        <w:t>余次，有效地控制了蚧虫、蚜虫、金龟子、红蜘蛛、福寿螺、红火蚁、烟煤病、白粉病等病虫害；对中心城区的聂耳广场、东风广场、聂耳公园及街头绿地设置绿线界碑</w:t>
      </w:r>
      <w:r>
        <w:rPr>
          <w:rFonts w:ascii="Times New Roman" w:hAnsi="Times New Roman" w:eastAsia="方正仿宋_GBK"/>
          <w:color w:val="auto"/>
          <w:kern w:val="0"/>
          <w:sz w:val="32"/>
          <w:szCs w:val="32"/>
        </w:rPr>
        <w:t>133</w:t>
      </w:r>
      <w:r>
        <w:rPr>
          <w:rFonts w:hint="eastAsia" w:ascii="Times New Roman" w:hAnsi="Times New Roman" w:eastAsia="方正仿宋_GBK"/>
          <w:color w:val="auto"/>
          <w:kern w:val="0"/>
          <w:sz w:val="32"/>
          <w:szCs w:val="32"/>
        </w:rPr>
        <w:t>个，</w:t>
      </w:r>
      <w:r>
        <w:rPr>
          <w:rFonts w:hint="eastAsia" w:ascii="Times New Roman" w:hAnsi="Times New Roman" w:eastAsia="方正仿宋_GBK"/>
          <w:color w:val="auto"/>
          <w:kern w:val="0"/>
          <w:sz w:val="32"/>
          <w:szCs w:val="32"/>
          <w:highlight w:val="none"/>
        </w:rPr>
        <w:t>对红塔区建成区范围内的</w:t>
      </w:r>
      <w:r>
        <w:rPr>
          <w:rFonts w:hint="eastAsia" w:ascii="Times New Roman" w:hAnsi="Times New Roman" w:eastAsia="方正仿宋_GBK"/>
          <w:color w:val="auto"/>
          <w:kern w:val="0"/>
          <w:sz w:val="32"/>
          <w:szCs w:val="32"/>
          <w:highlight w:val="none"/>
          <w:lang w:val="en-US" w:eastAsia="zh-CN"/>
        </w:rPr>
        <w:t>4</w:t>
      </w:r>
      <w:r>
        <w:rPr>
          <w:rFonts w:ascii="Times New Roman" w:hAnsi="Times New Roman" w:eastAsia="方正仿宋_GBK"/>
          <w:color w:val="auto"/>
          <w:kern w:val="0"/>
          <w:sz w:val="32"/>
          <w:szCs w:val="32"/>
          <w:highlight w:val="none"/>
        </w:rPr>
        <w:t>4</w:t>
      </w:r>
      <w:r>
        <w:rPr>
          <w:rFonts w:hint="eastAsia" w:ascii="Times New Roman" w:hAnsi="Times New Roman" w:eastAsia="方正仿宋_GBK"/>
          <w:color w:val="auto"/>
          <w:kern w:val="0"/>
          <w:sz w:val="32"/>
          <w:szCs w:val="32"/>
          <w:highlight w:val="none"/>
        </w:rPr>
        <w:t>棵</w:t>
      </w:r>
      <w:r>
        <w:rPr>
          <w:rFonts w:hint="eastAsia" w:ascii="Times New Roman" w:hAnsi="Times New Roman" w:eastAsia="方正仿宋_GBK"/>
          <w:color w:val="auto"/>
          <w:kern w:val="0"/>
          <w:sz w:val="32"/>
          <w:szCs w:val="32"/>
          <w:highlight w:val="none"/>
          <w:lang w:eastAsia="zh-CN"/>
        </w:rPr>
        <w:t>（</w:t>
      </w:r>
      <w:r>
        <w:rPr>
          <w:rFonts w:hint="eastAsia" w:ascii="Times New Roman" w:hAnsi="Times New Roman" w:eastAsia="方正仿宋_GBK"/>
          <w:color w:val="auto"/>
          <w:kern w:val="0"/>
          <w:sz w:val="32"/>
          <w:szCs w:val="32"/>
          <w:highlight w:val="none"/>
          <w:lang w:val="en-US" w:eastAsia="zh-CN"/>
        </w:rPr>
        <w:t>含：聂耳文化广场38棵，城市绿化6棵</w:t>
      </w:r>
      <w:r>
        <w:rPr>
          <w:rFonts w:hint="eastAsia" w:ascii="Times New Roman" w:hAnsi="Times New Roman" w:eastAsia="方正仿宋_GBK"/>
          <w:color w:val="auto"/>
          <w:kern w:val="0"/>
          <w:sz w:val="32"/>
          <w:szCs w:val="32"/>
          <w:highlight w:val="none"/>
          <w:lang w:eastAsia="zh-CN"/>
        </w:rPr>
        <w:t>）</w:t>
      </w:r>
      <w:r>
        <w:rPr>
          <w:rFonts w:hint="eastAsia" w:ascii="Times New Roman" w:hAnsi="Times New Roman" w:eastAsia="方正仿宋_GBK"/>
          <w:color w:val="auto"/>
          <w:kern w:val="0"/>
          <w:sz w:val="32"/>
          <w:szCs w:val="32"/>
          <w:highlight w:val="none"/>
        </w:rPr>
        <w:t>古树名木进行挂牌管理。</w:t>
      </w:r>
      <w:r>
        <w:rPr>
          <w:rFonts w:hint="eastAsia" w:ascii="Times New Roman" w:hAnsi="Times New Roman" w:eastAsia="方正仿宋_GBK"/>
          <w:color w:val="auto"/>
          <w:kern w:val="0"/>
          <w:sz w:val="32"/>
          <w:szCs w:val="32"/>
        </w:rPr>
        <w:t>完成中心城区绿化景观提升改造工程建设，完成投资约</w:t>
      </w:r>
      <w:r>
        <w:rPr>
          <w:rFonts w:ascii="Times New Roman" w:hAnsi="Times New Roman" w:eastAsia="方正仿宋_GBK"/>
          <w:color w:val="auto"/>
          <w:kern w:val="0"/>
          <w:sz w:val="32"/>
          <w:szCs w:val="32"/>
        </w:rPr>
        <w:t>8000</w:t>
      </w:r>
      <w:r>
        <w:rPr>
          <w:rFonts w:hint="eastAsia" w:ascii="Times New Roman" w:hAnsi="Times New Roman" w:eastAsia="方正仿宋_GBK"/>
          <w:color w:val="auto"/>
          <w:kern w:val="0"/>
          <w:sz w:val="32"/>
          <w:szCs w:val="32"/>
        </w:rPr>
        <w:t>万元，共栽种乔木</w:t>
      </w:r>
      <w:r>
        <w:rPr>
          <w:rFonts w:ascii="Times New Roman" w:hAnsi="Times New Roman" w:eastAsia="方正仿宋_GBK"/>
          <w:color w:val="auto"/>
          <w:kern w:val="0"/>
          <w:sz w:val="32"/>
          <w:szCs w:val="32"/>
        </w:rPr>
        <w:t>4000</w:t>
      </w:r>
      <w:r>
        <w:rPr>
          <w:rFonts w:hint="eastAsia" w:ascii="Times New Roman" w:hAnsi="Times New Roman" w:eastAsia="方正仿宋_GBK"/>
          <w:color w:val="auto"/>
          <w:kern w:val="0"/>
          <w:sz w:val="32"/>
          <w:szCs w:val="32"/>
        </w:rPr>
        <w:t>余株</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栽种灌木</w:t>
      </w:r>
      <w:r>
        <w:rPr>
          <w:rFonts w:ascii="Times New Roman" w:hAnsi="Times New Roman" w:eastAsia="方正仿宋_GBK"/>
          <w:color w:val="auto"/>
          <w:kern w:val="0"/>
          <w:sz w:val="32"/>
          <w:szCs w:val="32"/>
        </w:rPr>
        <w:t>1.2</w:t>
      </w:r>
      <w:r>
        <w:rPr>
          <w:rFonts w:hint="eastAsia" w:ascii="Times New Roman" w:hAnsi="Times New Roman" w:eastAsia="方正仿宋_GBK"/>
          <w:color w:val="auto"/>
          <w:kern w:val="0"/>
          <w:sz w:val="32"/>
          <w:szCs w:val="32"/>
        </w:rPr>
        <w:t>万余株，栽种灌木地被</w:t>
      </w:r>
      <w:r>
        <w:rPr>
          <w:rFonts w:ascii="Times New Roman" w:hAnsi="Times New Roman" w:eastAsia="方正仿宋_GBK"/>
          <w:color w:val="auto"/>
          <w:kern w:val="0"/>
          <w:sz w:val="32"/>
          <w:szCs w:val="32"/>
        </w:rPr>
        <w:t>10</w:t>
      </w:r>
      <w:r>
        <w:rPr>
          <w:rFonts w:hint="eastAsia" w:ascii="Times New Roman" w:hAnsi="Times New Roman" w:eastAsia="方正仿宋_GBK"/>
          <w:color w:val="auto"/>
          <w:kern w:val="0"/>
          <w:sz w:val="32"/>
          <w:szCs w:val="32"/>
        </w:rPr>
        <w:t>万余平方米，改造绿地面积</w:t>
      </w:r>
      <w:r>
        <w:rPr>
          <w:rFonts w:ascii="Times New Roman" w:hAnsi="Times New Roman" w:eastAsia="方正仿宋_GBK"/>
          <w:color w:val="auto"/>
          <w:kern w:val="0"/>
          <w:sz w:val="32"/>
          <w:szCs w:val="32"/>
        </w:rPr>
        <w:t>11</w:t>
      </w:r>
      <w:r>
        <w:rPr>
          <w:rFonts w:hint="eastAsia" w:ascii="Times New Roman" w:hAnsi="Times New Roman" w:eastAsia="方正仿宋_GBK"/>
          <w:color w:val="auto"/>
          <w:kern w:val="0"/>
          <w:sz w:val="32"/>
          <w:szCs w:val="32"/>
        </w:rPr>
        <w:t>万余平方米，增加绿地面积</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万余平方米；完成</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花城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景观项目建设，完成投资约</w:t>
      </w:r>
      <w:r>
        <w:rPr>
          <w:rFonts w:ascii="Times New Roman" w:hAnsi="Times New Roman" w:eastAsia="方正仿宋_GBK"/>
          <w:color w:val="auto"/>
          <w:kern w:val="0"/>
          <w:sz w:val="32"/>
          <w:szCs w:val="32"/>
        </w:rPr>
        <w:t>1.2</w:t>
      </w:r>
      <w:r>
        <w:rPr>
          <w:rFonts w:hint="eastAsia" w:ascii="Times New Roman" w:hAnsi="Times New Roman" w:eastAsia="方正仿宋_GBK"/>
          <w:color w:val="auto"/>
          <w:kern w:val="0"/>
          <w:sz w:val="32"/>
          <w:szCs w:val="32"/>
        </w:rPr>
        <w:t>亿元，共计栽种乔木</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万余株，灌木</w:t>
      </w:r>
      <w:r>
        <w:rPr>
          <w:rFonts w:ascii="Times New Roman" w:hAnsi="Times New Roman" w:eastAsia="方正仿宋_GBK"/>
          <w:color w:val="auto"/>
          <w:kern w:val="0"/>
          <w:sz w:val="32"/>
          <w:szCs w:val="32"/>
        </w:rPr>
        <w:t>3000</w:t>
      </w:r>
      <w:r>
        <w:rPr>
          <w:rFonts w:hint="eastAsia" w:ascii="Times New Roman" w:hAnsi="Times New Roman" w:eastAsia="方正仿宋_GBK"/>
          <w:color w:val="auto"/>
          <w:kern w:val="0"/>
          <w:sz w:val="32"/>
          <w:szCs w:val="32"/>
        </w:rPr>
        <w:t>余株，草本花卉</w:t>
      </w:r>
      <w:r>
        <w:rPr>
          <w:rFonts w:ascii="Times New Roman" w:hAnsi="Times New Roman" w:eastAsia="方正仿宋_GBK"/>
          <w:color w:val="auto"/>
          <w:kern w:val="0"/>
          <w:sz w:val="32"/>
          <w:szCs w:val="32"/>
        </w:rPr>
        <w:t>14</w:t>
      </w:r>
      <w:r>
        <w:rPr>
          <w:rFonts w:hint="eastAsia" w:ascii="Times New Roman" w:hAnsi="Times New Roman" w:eastAsia="方正仿宋_GBK"/>
          <w:color w:val="auto"/>
          <w:kern w:val="0"/>
          <w:sz w:val="32"/>
          <w:szCs w:val="32"/>
        </w:rPr>
        <w:t>万平方米，总计绿化面积</w:t>
      </w:r>
      <w:r>
        <w:rPr>
          <w:rFonts w:ascii="Times New Roman" w:hAnsi="Times New Roman" w:eastAsia="方正仿宋_GBK"/>
          <w:color w:val="auto"/>
          <w:kern w:val="0"/>
          <w:sz w:val="32"/>
          <w:szCs w:val="32"/>
        </w:rPr>
        <w:t>57</w:t>
      </w:r>
      <w:r>
        <w:rPr>
          <w:rFonts w:hint="eastAsia" w:ascii="Times New Roman" w:hAnsi="Times New Roman" w:eastAsia="方正仿宋_GBK"/>
          <w:color w:val="auto"/>
          <w:kern w:val="0"/>
          <w:sz w:val="32"/>
          <w:szCs w:val="32"/>
        </w:rPr>
        <w:t>万平方米，改良土壤</w:t>
      </w:r>
      <w:r>
        <w:rPr>
          <w:rFonts w:ascii="Times New Roman" w:hAnsi="Times New Roman" w:eastAsia="方正仿宋_GBK"/>
          <w:color w:val="auto"/>
          <w:kern w:val="0"/>
          <w:sz w:val="32"/>
          <w:szCs w:val="32"/>
        </w:rPr>
        <w:t>2.3</w:t>
      </w:r>
      <w:r>
        <w:rPr>
          <w:rFonts w:hint="eastAsia" w:ascii="Times New Roman" w:hAnsi="Times New Roman" w:eastAsia="方正仿宋_GBK"/>
          <w:color w:val="auto"/>
          <w:kern w:val="0"/>
          <w:sz w:val="32"/>
          <w:szCs w:val="32"/>
        </w:rPr>
        <w:t>万立方米。完成玉溪杯湖公园项目建设，公园占地面积</w:t>
      </w:r>
      <w:r>
        <w:rPr>
          <w:rFonts w:ascii="Times New Roman" w:hAnsi="Times New Roman" w:eastAsia="方正仿宋_GBK"/>
          <w:color w:val="auto"/>
          <w:kern w:val="0"/>
          <w:sz w:val="32"/>
          <w:szCs w:val="32"/>
        </w:rPr>
        <w:t>111.69</w:t>
      </w:r>
      <w:r>
        <w:rPr>
          <w:rFonts w:hint="eastAsia" w:ascii="Times New Roman" w:hAnsi="Times New Roman" w:eastAsia="方正仿宋_GBK"/>
          <w:color w:val="auto"/>
          <w:kern w:val="0"/>
          <w:sz w:val="32"/>
          <w:szCs w:val="32"/>
        </w:rPr>
        <w:t>亩，项目总投资</w:t>
      </w:r>
      <w:r>
        <w:rPr>
          <w:rFonts w:ascii="Times New Roman" w:hAnsi="Times New Roman" w:eastAsia="方正仿宋_GBK"/>
          <w:color w:val="auto"/>
          <w:kern w:val="0"/>
          <w:sz w:val="32"/>
          <w:szCs w:val="32"/>
        </w:rPr>
        <w:t>1.12</w:t>
      </w:r>
      <w:r>
        <w:rPr>
          <w:rFonts w:hint="eastAsia" w:ascii="Times New Roman" w:hAnsi="Times New Roman" w:eastAsia="方正仿宋_GBK"/>
          <w:color w:val="auto"/>
          <w:kern w:val="0"/>
          <w:sz w:val="32"/>
          <w:szCs w:val="32"/>
        </w:rPr>
        <w:t>亿元，于</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月</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日全面开放。配合市住建局完成聂耳公园海绵城市改造工程。</w:t>
      </w:r>
    </w:p>
    <w:p>
      <w:pPr>
        <w:pStyle w:val="5"/>
        <w:spacing w:before="0" w:after="0" w:line="590" w:lineRule="exact"/>
        <w:ind w:firstLine="640" w:firstLineChars="200"/>
        <w:jc w:val="left"/>
        <w:rPr>
          <w:rFonts w:ascii="方正黑体_GBK" w:hAnsi="方正黑体_GBK" w:eastAsia="方正黑体_GBK" w:cs="方正黑体_GBK"/>
          <w:b w:val="0"/>
          <w:bCs w:val="0"/>
          <w:color w:val="auto"/>
        </w:rPr>
      </w:pPr>
      <w:bookmarkStart w:id="6" w:name="_Toc19845"/>
      <w:r>
        <w:rPr>
          <w:rFonts w:hint="eastAsia" w:ascii="方正黑体_GBK" w:hAnsi="方正黑体_GBK" w:eastAsia="方正黑体_GBK" w:cs="方正黑体_GBK"/>
          <w:b w:val="0"/>
          <w:bCs w:val="0"/>
          <w:color w:val="auto"/>
        </w:rPr>
        <w:t>三、信息化城市管理水平不断提高</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建成红塔区数字城管信息系统并投入使用，完成数字城管九大核心基础子系统建设，并根据实际拓展新增了</w:t>
      </w:r>
      <w:r>
        <w:rPr>
          <w:rFonts w:ascii="Times New Roman" w:hAnsi="Times New Roman" w:eastAsia="方正仿宋_GBK"/>
          <w:color w:val="auto"/>
          <w:kern w:val="0"/>
          <w:sz w:val="32"/>
          <w:szCs w:val="32"/>
        </w:rPr>
        <w:t>8</w:t>
      </w:r>
      <w:r>
        <w:rPr>
          <w:rFonts w:hint="eastAsia" w:ascii="Times New Roman" w:hAnsi="Times New Roman" w:eastAsia="方正仿宋_GBK"/>
          <w:color w:val="auto"/>
          <w:kern w:val="0"/>
          <w:sz w:val="32"/>
          <w:szCs w:val="32"/>
        </w:rPr>
        <w:t>个子系统，</w:t>
      </w:r>
      <w:r>
        <w:rPr>
          <w:rFonts w:hint="eastAsia" w:ascii="Times New Roman" w:hAnsi="Times New Roman" w:eastAsia="方正仿宋_GBK"/>
          <w:color w:val="auto"/>
          <w:kern w:val="0"/>
          <w:sz w:val="32"/>
          <w:szCs w:val="32"/>
          <w:highlight w:val="none"/>
        </w:rPr>
        <w:t>覆盖了中心城区</w:t>
      </w:r>
      <w:r>
        <w:rPr>
          <w:rFonts w:hint="eastAsia" w:ascii="Times New Roman" w:hAnsi="Times New Roman" w:eastAsia="方正仿宋_GBK"/>
          <w:color w:val="auto"/>
          <w:kern w:val="0"/>
          <w:sz w:val="32"/>
          <w:szCs w:val="32"/>
          <w:highlight w:val="none"/>
          <w:lang w:val="en-US" w:eastAsia="zh-CN"/>
        </w:rPr>
        <w:t>41.1</w:t>
      </w:r>
      <w:r>
        <w:rPr>
          <w:rFonts w:hint="eastAsia" w:ascii="Times New Roman" w:hAnsi="Times New Roman" w:eastAsia="方正仿宋_GBK"/>
          <w:color w:val="auto"/>
          <w:kern w:val="0"/>
          <w:sz w:val="32"/>
          <w:szCs w:val="32"/>
          <w:highlight w:val="none"/>
        </w:rPr>
        <w:t>平方公里范围，</w:t>
      </w:r>
      <w:r>
        <w:rPr>
          <w:rFonts w:hint="eastAsia" w:ascii="Times New Roman" w:hAnsi="Times New Roman" w:eastAsia="方正仿宋_GBK"/>
          <w:color w:val="auto"/>
          <w:kern w:val="0"/>
          <w:sz w:val="32"/>
          <w:szCs w:val="32"/>
          <w:highlight w:val="none"/>
          <w:lang w:eastAsia="zh-CN"/>
        </w:rPr>
        <w:t>实现红塔区建成区面积</w:t>
      </w:r>
      <w:r>
        <w:rPr>
          <w:rFonts w:hint="eastAsia" w:ascii="Times New Roman" w:hAnsi="Times New Roman" w:eastAsia="方正仿宋_GBK"/>
          <w:color w:val="auto"/>
          <w:kern w:val="0"/>
          <w:sz w:val="32"/>
          <w:szCs w:val="32"/>
          <w:highlight w:val="none"/>
          <w:lang w:val="en-US" w:eastAsia="zh-CN"/>
        </w:rPr>
        <w:t>100%</w:t>
      </w:r>
      <w:r>
        <w:rPr>
          <w:rFonts w:hint="eastAsia" w:ascii="Times New Roman" w:hAnsi="Times New Roman" w:eastAsia="方正仿宋_GBK"/>
          <w:color w:val="auto"/>
          <w:kern w:val="0"/>
          <w:sz w:val="32"/>
          <w:szCs w:val="32"/>
          <w:highlight w:val="none"/>
          <w:lang w:eastAsia="zh-CN"/>
        </w:rPr>
        <w:t>覆盖，</w:t>
      </w:r>
      <w:r>
        <w:rPr>
          <w:rFonts w:hint="eastAsia" w:ascii="Times New Roman" w:hAnsi="Times New Roman" w:eastAsia="方正仿宋_GBK"/>
          <w:color w:val="auto"/>
          <w:kern w:val="0"/>
          <w:sz w:val="32"/>
          <w:szCs w:val="32"/>
        </w:rPr>
        <w:t>包括玉带、凤凰、玉兴、高仓、大营街、李棋、春和、北城、研和等</w:t>
      </w:r>
      <w:r>
        <w:rPr>
          <w:rFonts w:ascii="Times New Roman" w:hAnsi="Times New Roman" w:eastAsia="方正仿宋_GBK"/>
          <w:color w:val="auto"/>
          <w:kern w:val="0"/>
          <w:sz w:val="32"/>
          <w:szCs w:val="32"/>
        </w:rPr>
        <w:t>9</w:t>
      </w:r>
      <w:r>
        <w:rPr>
          <w:rFonts w:hint="eastAsia" w:ascii="Times New Roman" w:hAnsi="Times New Roman" w:eastAsia="方正仿宋_GBK"/>
          <w:color w:val="auto"/>
          <w:kern w:val="0"/>
          <w:sz w:val="32"/>
          <w:szCs w:val="32"/>
        </w:rPr>
        <w:t>个街道城市基础地理信息数据的采集，包含城市事、部件</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大类</w:t>
      </w:r>
      <w:r>
        <w:rPr>
          <w:rFonts w:ascii="Times New Roman" w:hAnsi="Times New Roman" w:eastAsia="方正仿宋_GBK"/>
          <w:color w:val="auto"/>
          <w:kern w:val="0"/>
          <w:sz w:val="32"/>
          <w:szCs w:val="32"/>
        </w:rPr>
        <w:t>94</w:t>
      </w:r>
      <w:r>
        <w:rPr>
          <w:rFonts w:hint="eastAsia" w:ascii="Times New Roman" w:hAnsi="Times New Roman" w:eastAsia="方正仿宋_GBK"/>
          <w:color w:val="auto"/>
          <w:kern w:val="0"/>
          <w:sz w:val="32"/>
          <w:szCs w:val="32"/>
        </w:rPr>
        <w:t>小类共计</w:t>
      </w:r>
      <w:r>
        <w:rPr>
          <w:rFonts w:ascii="Times New Roman" w:hAnsi="Times New Roman" w:eastAsia="方正仿宋_GBK"/>
          <w:color w:val="auto"/>
          <w:kern w:val="0"/>
          <w:sz w:val="32"/>
          <w:szCs w:val="32"/>
        </w:rPr>
        <w:t>218590</w:t>
      </w:r>
      <w:r>
        <w:rPr>
          <w:rFonts w:hint="eastAsia" w:ascii="Times New Roman" w:hAnsi="Times New Roman" w:eastAsia="方正仿宋_GBK"/>
          <w:color w:val="auto"/>
          <w:kern w:val="0"/>
          <w:sz w:val="32"/>
          <w:szCs w:val="32"/>
        </w:rPr>
        <w:t>个部件的信息，完成监督指挥中心大厅建设，整合区公安局电子视频监控</w:t>
      </w:r>
      <w:r>
        <w:rPr>
          <w:rFonts w:hint="eastAsia" w:ascii="Times New Roman" w:hAnsi="Times New Roman" w:eastAsia="方正仿宋_GBK"/>
          <w:color w:val="auto"/>
          <w:kern w:val="0"/>
          <w:sz w:val="32"/>
          <w:szCs w:val="32"/>
          <w:lang w:val="en-US" w:eastAsia="zh-CN"/>
        </w:rPr>
        <w:t>2500</w:t>
      </w:r>
      <w:r>
        <w:rPr>
          <w:rFonts w:hint="eastAsia" w:ascii="Times New Roman" w:hAnsi="Times New Roman" w:eastAsia="方正仿宋_GBK"/>
          <w:color w:val="auto"/>
          <w:kern w:val="0"/>
          <w:sz w:val="32"/>
          <w:szCs w:val="32"/>
        </w:rPr>
        <w:t>余路，租用华为云计算中心服务器，建立</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信息采集、案卷建立、任务派遣、任务处理、处理反馈、核实结案，考核评价</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七个环节的工作流程，缩短案件发现和处置时间，开通</w:t>
      </w:r>
      <w:r>
        <w:rPr>
          <w:rFonts w:hint="eastAsia" w:ascii="Times New Roman" w:hAnsi="Times New Roman" w:eastAsia="方正仿宋_GBK"/>
          <w:color w:val="auto"/>
          <w:kern w:val="0"/>
          <w:sz w:val="32"/>
          <w:szCs w:val="32"/>
          <w:lang w:eastAsia="zh-CN"/>
        </w:rPr>
        <w:t>“</w:t>
      </w:r>
      <w:r>
        <w:rPr>
          <w:rFonts w:ascii="Times New Roman" w:hAnsi="Times New Roman" w:eastAsia="方正仿宋_GBK"/>
          <w:color w:val="auto"/>
          <w:kern w:val="0"/>
          <w:sz w:val="32"/>
          <w:szCs w:val="32"/>
        </w:rPr>
        <w:t>2680000</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数字城管热线电话，接受群众来电来访</w:t>
      </w:r>
      <w:r>
        <w:rPr>
          <w:rFonts w:ascii="Times New Roman" w:hAnsi="Times New Roman" w:eastAsia="方正仿宋_GBK"/>
          <w:color w:val="auto"/>
          <w:kern w:val="0"/>
          <w:sz w:val="32"/>
          <w:szCs w:val="32"/>
        </w:rPr>
        <w:t>18621</w:t>
      </w:r>
      <w:r>
        <w:rPr>
          <w:rFonts w:hint="eastAsia" w:ascii="Times New Roman" w:hAnsi="Times New Roman" w:eastAsia="方正仿宋_GBK"/>
          <w:color w:val="auto"/>
          <w:kern w:val="0"/>
          <w:sz w:val="32"/>
          <w:szCs w:val="32"/>
        </w:rPr>
        <w:t>件，并及时安排相关部门处置，回复率</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十三五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期间，数字化城市管理系统平台共接收城市管理案件</w:t>
      </w:r>
      <w:r>
        <w:rPr>
          <w:rFonts w:ascii="Times New Roman" w:hAnsi="Times New Roman" w:eastAsia="方正仿宋_GBK"/>
          <w:color w:val="auto"/>
          <w:kern w:val="0"/>
          <w:sz w:val="32"/>
          <w:szCs w:val="32"/>
        </w:rPr>
        <w:t>450030</w:t>
      </w:r>
      <w:r>
        <w:rPr>
          <w:rFonts w:hint="eastAsia" w:ascii="Times New Roman" w:hAnsi="Times New Roman" w:eastAsia="方正仿宋_GBK"/>
          <w:color w:val="auto"/>
          <w:kern w:val="0"/>
          <w:sz w:val="32"/>
          <w:szCs w:val="32"/>
        </w:rPr>
        <w:t>件，处置</w:t>
      </w:r>
      <w:r>
        <w:rPr>
          <w:rFonts w:ascii="Times New Roman" w:hAnsi="Times New Roman" w:eastAsia="方正仿宋_GBK"/>
          <w:color w:val="auto"/>
          <w:kern w:val="0"/>
          <w:sz w:val="32"/>
          <w:szCs w:val="32"/>
        </w:rPr>
        <w:t>445530</w:t>
      </w:r>
      <w:r>
        <w:rPr>
          <w:rFonts w:hint="eastAsia" w:ascii="Times New Roman" w:hAnsi="Times New Roman" w:eastAsia="方正仿宋_GBK"/>
          <w:color w:val="auto"/>
          <w:kern w:val="0"/>
          <w:sz w:val="32"/>
          <w:szCs w:val="32"/>
        </w:rPr>
        <w:t>件，处置率</w:t>
      </w:r>
      <w:r>
        <w:rPr>
          <w:rFonts w:ascii="Times New Roman" w:hAnsi="Times New Roman" w:eastAsia="方正仿宋_GBK"/>
          <w:color w:val="auto"/>
          <w:kern w:val="0"/>
          <w:sz w:val="32"/>
          <w:szCs w:val="32"/>
        </w:rPr>
        <w:t>99%</w:t>
      </w:r>
      <w:r>
        <w:rPr>
          <w:rFonts w:hint="eastAsia" w:ascii="Times New Roman" w:hAnsi="Times New Roman" w:eastAsia="方正仿宋_GBK"/>
          <w:color w:val="auto"/>
          <w:kern w:val="0"/>
          <w:sz w:val="32"/>
          <w:szCs w:val="32"/>
        </w:rPr>
        <w:t>。建成玉溪市建筑垃圾大数据监管平台，实现在区内所有建筑工地及建筑垃圾消纳场出入口安装门禁终端及监控设备。建成路灯远程智能控制系统，完成</w:t>
      </w:r>
      <w:r>
        <w:rPr>
          <w:rFonts w:ascii="Times New Roman" w:hAnsi="Times New Roman" w:eastAsia="方正仿宋_GBK"/>
          <w:color w:val="auto"/>
          <w:kern w:val="0"/>
          <w:sz w:val="32"/>
          <w:szCs w:val="32"/>
        </w:rPr>
        <w:t>142</w:t>
      </w:r>
      <w:r>
        <w:rPr>
          <w:rFonts w:hint="eastAsia" w:ascii="Times New Roman" w:hAnsi="Times New Roman" w:eastAsia="方正仿宋_GBK"/>
          <w:color w:val="auto"/>
          <w:kern w:val="0"/>
          <w:sz w:val="32"/>
          <w:szCs w:val="32"/>
        </w:rPr>
        <w:t>台远程控制终端安装以及大屏监控室的建设任务并投入使用，实现路灯管理从人工模式到智慧模式转变。推进红塔区中心城区智慧停车项目，该项目分为三期建设，一期已完成建设，完成了智慧停车平台搭建，手机</w:t>
      </w:r>
      <w:r>
        <w:rPr>
          <w:rFonts w:ascii="Times New Roman" w:hAnsi="Times New Roman" w:eastAsia="方正仿宋_GBK"/>
          <w:color w:val="auto"/>
          <w:kern w:val="0"/>
          <w:sz w:val="32"/>
          <w:szCs w:val="32"/>
        </w:rPr>
        <w:t>APP</w:t>
      </w:r>
      <w:r>
        <w:rPr>
          <w:rFonts w:hint="eastAsia" w:ascii="Times New Roman" w:hAnsi="Times New Roman" w:eastAsia="方正仿宋_GBK"/>
          <w:color w:val="auto"/>
          <w:kern w:val="0"/>
          <w:sz w:val="32"/>
          <w:szCs w:val="32"/>
        </w:rPr>
        <w:t>和微信公众号</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玉溪智慧停车</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上线使用；二期正在建设中，从</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年起新增停车泊位、立体停车楼建设、整合社会停车资源至</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玉溪智慧停车综合管理平台</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；三期计划从</w:t>
      </w:r>
      <w:r>
        <w:rPr>
          <w:rFonts w:ascii="Times New Roman" w:hAnsi="Times New Roman" w:eastAsia="方正仿宋_GBK"/>
          <w:color w:val="auto"/>
          <w:kern w:val="0"/>
          <w:sz w:val="32"/>
          <w:szCs w:val="32"/>
        </w:rPr>
        <w:t>2021</w:t>
      </w:r>
      <w:r>
        <w:rPr>
          <w:rFonts w:hint="eastAsia" w:ascii="Times New Roman" w:hAnsi="Times New Roman" w:eastAsia="方正仿宋_GBK"/>
          <w:color w:val="auto"/>
          <w:kern w:val="0"/>
          <w:sz w:val="32"/>
          <w:szCs w:val="32"/>
        </w:rPr>
        <w:t>年起整合由政府事业单位、公共空间及社区、企业、居住小区管理的公共停车场资源，实现车位预约、车位共享；</w:t>
      </w:r>
      <w:r>
        <w:rPr>
          <w:rFonts w:ascii="Times New Roman" w:hAnsi="Times New Roman" w:eastAsia="方正仿宋_GBK"/>
          <w:strike w:val="0"/>
          <w:dstrike w:val="0"/>
          <w:color w:val="auto"/>
          <w:kern w:val="0"/>
          <w:sz w:val="32"/>
          <w:szCs w:val="32"/>
        </w:rPr>
        <w:t>2020</w:t>
      </w:r>
      <w:r>
        <w:rPr>
          <w:rFonts w:hint="eastAsia" w:ascii="Times New Roman" w:hAnsi="Times New Roman" w:eastAsia="方正仿宋_GBK"/>
          <w:strike w:val="0"/>
          <w:dstrike w:val="0"/>
          <w:color w:val="auto"/>
          <w:kern w:val="0"/>
          <w:sz w:val="32"/>
          <w:szCs w:val="32"/>
        </w:rPr>
        <w:t>年底，共管理红塔区中心城区停车泊位</w:t>
      </w:r>
      <w:r>
        <w:rPr>
          <w:rFonts w:ascii="Times New Roman" w:hAnsi="Times New Roman" w:eastAsia="方正仿宋_GBK"/>
          <w:strike w:val="0"/>
          <w:dstrike w:val="0"/>
          <w:color w:val="auto"/>
          <w:kern w:val="0"/>
          <w:sz w:val="32"/>
          <w:szCs w:val="32"/>
        </w:rPr>
        <w:t xml:space="preserve">2267 </w:t>
      </w:r>
      <w:r>
        <w:rPr>
          <w:rFonts w:hint="eastAsia" w:ascii="Times New Roman" w:hAnsi="Times New Roman" w:eastAsia="方正仿宋_GBK"/>
          <w:strike w:val="0"/>
          <w:dstrike w:val="0"/>
          <w:color w:val="auto"/>
          <w:kern w:val="0"/>
          <w:sz w:val="32"/>
          <w:szCs w:val="32"/>
        </w:rPr>
        <w:t>个，其中管理的收费路段</w:t>
      </w:r>
      <w:r>
        <w:rPr>
          <w:rFonts w:ascii="Times New Roman" w:hAnsi="Times New Roman" w:eastAsia="方正仿宋_GBK"/>
          <w:strike w:val="0"/>
          <w:dstrike w:val="0"/>
          <w:color w:val="auto"/>
          <w:kern w:val="0"/>
          <w:sz w:val="32"/>
          <w:szCs w:val="32"/>
        </w:rPr>
        <w:t xml:space="preserve">22 </w:t>
      </w:r>
      <w:r>
        <w:rPr>
          <w:rFonts w:hint="eastAsia" w:ascii="Times New Roman" w:hAnsi="Times New Roman" w:eastAsia="方正仿宋_GBK"/>
          <w:strike w:val="0"/>
          <w:dstrike w:val="0"/>
          <w:color w:val="auto"/>
          <w:kern w:val="0"/>
          <w:sz w:val="32"/>
          <w:szCs w:val="32"/>
        </w:rPr>
        <w:t>条、停车场</w:t>
      </w:r>
      <w:r>
        <w:rPr>
          <w:rFonts w:ascii="Times New Roman" w:hAnsi="Times New Roman" w:eastAsia="方正仿宋_GBK"/>
          <w:strike w:val="0"/>
          <w:dstrike w:val="0"/>
          <w:color w:val="auto"/>
          <w:kern w:val="0"/>
          <w:sz w:val="32"/>
          <w:szCs w:val="32"/>
        </w:rPr>
        <w:t>4</w:t>
      </w:r>
      <w:r>
        <w:rPr>
          <w:rFonts w:hint="eastAsia" w:ascii="Times New Roman" w:hAnsi="Times New Roman" w:eastAsia="方正仿宋_GBK"/>
          <w:strike w:val="0"/>
          <w:dstrike w:val="0"/>
          <w:color w:val="auto"/>
          <w:kern w:val="0"/>
          <w:sz w:val="32"/>
          <w:szCs w:val="32"/>
        </w:rPr>
        <w:t>个，道路停车泊位</w:t>
      </w:r>
      <w:r>
        <w:rPr>
          <w:rFonts w:ascii="Times New Roman" w:hAnsi="Times New Roman" w:eastAsia="方正仿宋_GBK"/>
          <w:strike w:val="0"/>
          <w:dstrike w:val="0"/>
          <w:color w:val="auto"/>
          <w:kern w:val="0"/>
          <w:sz w:val="32"/>
          <w:szCs w:val="32"/>
        </w:rPr>
        <w:t xml:space="preserve">2022 </w:t>
      </w:r>
      <w:r>
        <w:rPr>
          <w:rFonts w:hint="eastAsia" w:ascii="Times New Roman" w:hAnsi="Times New Roman" w:eastAsia="方正仿宋_GBK"/>
          <w:strike w:val="0"/>
          <w:dstrike w:val="0"/>
          <w:color w:val="auto"/>
          <w:kern w:val="0"/>
          <w:sz w:val="32"/>
          <w:szCs w:val="32"/>
        </w:rPr>
        <w:t>个。</w:t>
      </w:r>
      <w:r>
        <w:rPr>
          <w:rFonts w:hint="eastAsia" w:ascii="Times New Roman" w:hAnsi="Times New Roman" w:eastAsia="方正仿宋_GBK"/>
          <w:color w:val="auto"/>
          <w:kern w:val="0"/>
          <w:sz w:val="32"/>
          <w:szCs w:val="32"/>
        </w:rPr>
        <w:t>截至</w:t>
      </w:r>
      <w:r>
        <w:rPr>
          <w:rFonts w:ascii="Times New Roman" w:hAnsi="Times New Roman" w:eastAsia="方正仿宋_GBK"/>
          <w:color w:val="auto"/>
          <w:kern w:val="0"/>
          <w:sz w:val="32"/>
          <w:szCs w:val="32"/>
        </w:rPr>
        <w:t>2022</w:t>
      </w:r>
      <w:r>
        <w:rPr>
          <w:rFonts w:hint="eastAsia" w:ascii="Times New Roman" w:hAnsi="Times New Roman" w:eastAsia="方正仿宋_GBK"/>
          <w:color w:val="auto"/>
          <w:kern w:val="0"/>
          <w:sz w:val="32"/>
          <w:szCs w:val="32"/>
        </w:rPr>
        <w:t>年底，共管理红塔区中心城区停车泊位</w:t>
      </w:r>
      <w:r>
        <w:rPr>
          <w:rFonts w:ascii="Times New Roman" w:hAnsi="Times New Roman" w:eastAsia="方正仿宋_GBK"/>
          <w:color w:val="auto"/>
          <w:kern w:val="0"/>
          <w:sz w:val="32"/>
          <w:szCs w:val="32"/>
        </w:rPr>
        <w:t>5782</w:t>
      </w:r>
      <w:r>
        <w:rPr>
          <w:rFonts w:hint="eastAsia" w:ascii="Times New Roman" w:hAnsi="Times New Roman" w:eastAsia="方正仿宋_GBK"/>
          <w:color w:val="auto"/>
          <w:kern w:val="0"/>
          <w:sz w:val="32"/>
          <w:szCs w:val="32"/>
        </w:rPr>
        <w:t>个，其中收费管理停车泊位</w:t>
      </w:r>
      <w:r>
        <w:rPr>
          <w:rFonts w:ascii="Times New Roman" w:hAnsi="Times New Roman" w:eastAsia="方正仿宋_GBK"/>
          <w:color w:val="auto"/>
          <w:kern w:val="0"/>
          <w:sz w:val="32"/>
          <w:szCs w:val="32"/>
        </w:rPr>
        <w:t xml:space="preserve">4625 </w:t>
      </w:r>
      <w:r>
        <w:rPr>
          <w:rFonts w:hint="eastAsia" w:ascii="Times New Roman" w:hAnsi="Times New Roman" w:eastAsia="方正仿宋_GBK"/>
          <w:color w:val="auto"/>
          <w:kern w:val="0"/>
          <w:sz w:val="32"/>
          <w:szCs w:val="32"/>
        </w:rPr>
        <w:t>个。</w:t>
      </w:r>
    </w:p>
    <w:p>
      <w:pPr>
        <w:pStyle w:val="5"/>
        <w:spacing w:before="0" w:after="0" w:line="590" w:lineRule="exact"/>
        <w:ind w:firstLine="640" w:firstLineChars="200"/>
        <w:jc w:val="left"/>
        <w:rPr>
          <w:rFonts w:ascii="方正黑体_GBK" w:hAnsi="方正黑体_GBK" w:eastAsia="方正黑体_GBK" w:cs="方正黑体_GBK"/>
          <w:b w:val="0"/>
          <w:bCs w:val="0"/>
          <w:color w:val="auto"/>
        </w:rPr>
      </w:pPr>
      <w:r>
        <w:rPr>
          <w:rFonts w:hint="eastAsia" w:ascii="方正黑体_GBK" w:hAnsi="方正黑体_GBK" w:eastAsia="方正黑体_GBK" w:cs="方正黑体_GBK"/>
          <w:b w:val="0"/>
          <w:bCs w:val="0"/>
          <w:color w:val="auto"/>
        </w:rPr>
        <w:t>四、人性化城市管理提高群众满意度</w:t>
      </w:r>
      <w:bookmarkEnd w:id="6"/>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持续开展</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强基础、转作风、树形象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专项行动，坚持</w:t>
      </w:r>
      <w:r>
        <w:rPr>
          <w:rFonts w:ascii="Times New Roman" w:hAnsi="Times New Roman" w:eastAsia="方正仿宋_GBK"/>
          <w:color w:val="auto"/>
          <w:kern w:val="0"/>
          <w:sz w:val="32"/>
          <w:szCs w:val="32"/>
        </w:rPr>
        <w:t>70%</w:t>
      </w:r>
      <w:r>
        <w:rPr>
          <w:rFonts w:hint="eastAsia" w:ascii="Times New Roman" w:hAnsi="Times New Roman" w:eastAsia="方正仿宋_GBK"/>
          <w:color w:val="auto"/>
          <w:kern w:val="0"/>
          <w:sz w:val="32"/>
          <w:szCs w:val="32"/>
        </w:rPr>
        <w:t>的问题用服务手段解决、</w:t>
      </w:r>
      <w:r>
        <w:rPr>
          <w:rFonts w:ascii="Times New Roman" w:hAnsi="Times New Roman" w:eastAsia="方正仿宋_GBK"/>
          <w:color w:val="auto"/>
          <w:kern w:val="0"/>
          <w:sz w:val="32"/>
          <w:szCs w:val="32"/>
        </w:rPr>
        <w:t>20%</w:t>
      </w:r>
      <w:r>
        <w:rPr>
          <w:rFonts w:hint="eastAsia" w:ascii="Times New Roman" w:hAnsi="Times New Roman" w:eastAsia="方正仿宋_GBK"/>
          <w:color w:val="auto"/>
          <w:kern w:val="0"/>
          <w:sz w:val="32"/>
          <w:szCs w:val="32"/>
        </w:rPr>
        <w:t>的问题用管理手段解决、</w:t>
      </w:r>
      <w:r>
        <w:rPr>
          <w:rFonts w:ascii="Times New Roman" w:hAnsi="Times New Roman" w:eastAsia="方正仿宋_GBK"/>
          <w:color w:val="auto"/>
          <w:kern w:val="0"/>
          <w:sz w:val="32"/>
          <w:szCs w:val="32"/>
        </w:rPr>
        <w:t>10%</w:t>
      </w:r>
      <w:r>
        <w:rPr>
          <w:rFonts w:hint="eastAsia" w:ascii="Times New Roman" w:hAnsi="Times New Roman" w:eastAsia="方正仿宋_GBK"/>
          <w:color w:val="auto"/>
          <w:kern w:val="0"/>
          <w:sz w:val="32"/>
          <w:szCs w:val="32"/>
        </w:rPr>
        <w:t>的问题用执法手段解决的城市管理</w:t>
      </w:r>
      <w:r>
        <w:rPr>
          <w:rFonts w:hint="eastAsia" w:ascii="Times New Roman" w:hAnsi="Times New Roman" w:eastAsia="方正仿宋_GBK"/>
          <w:color w:val="auto"/>
          <w:kern w:val="0"/>
          <w:sz w:val="32"/>
          <w:szCs w:val="32"/>
          <w:lang w:eastAsia="zh-CN"/>
        </w:rPr>
        <w:t>“</w:t>
      </w:r>
      <w:r>
        <w:rPr>
          <w:rFonts w:ascii="Times New Roman" w:hAnsi="Times New Roman" w:eastAsia="方正仿宋_GBK"/>
          <w:color w:val="auto"/>
          <w:kern w:val="0"/>
          <w:sz w:val="32"/>
          <w:szCs w:val="32"/>
        </w:rPr>
        <w:t>721</w:t>
      </w:r>
      <w:r>
        <w:rPr>
          <w:rFonts w:hint="eastAsia" w:ascii="Times New Roman" w:hAnsi="Times New Roman" w:eastAsia="方正仿宋_GBK"/>
          <w:color w:val="auto"/>
          <w:kern w:val="0"/>
          <w:sz w:val="32"/>
          <w:szCs w:val="32"/>
        </w:rPr>
        <w:t>工作法</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组织开展市容秩序综合整治，做到街面干净整洁有序，加强施工噪音管理，实行夜间建筑施工备案，加强对公园内广场舞等健身团队噪音管理，加强养犬管理，加大文明养犬宣传力度，加快智慧停车项目建设，解决市民停车难问题，印发实施《玉溪市红塔区规范共享单车运营管理实施方案》及《红塔区共享单车运营服务管理考核办法（试行）》，对红塔区内（含高新区）的共享单车实现了规范化管理。通过实施人性化城市管理，按照住房城乡建设部办公厅《关于通报表扬</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强基础、转作风、树形象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专项行动中表现突出单位和个人的通知》（建办督（</w:t>
      </w:r>
      <w:r>
        <w:rPr>
          <w:rFonts w:ascii="Times New Roman" w:hAnsi="Times New Roman" w:eastAsia="方正仿宋_GBK"/>
          <w:color w:val="auto"/>
          <w:kern w:val="0"/>
          <w:sz w:val="32"/>
          <w:szCs w:val="32"/>
        </w:rPr>
        <w:t>2017</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70</w:t>
      </w:r>
      <w:r>
        <w:rPr>
          <w:rFonts w:hint="eastAsia" w:ascii="Times New Roman" w:hAnsi="Times New Roman" w:eastAsia="方正仿宋_GBK"/>
          <w:color w:val="auto"/>
          <w:kern w:val="0"/>
          <w:sz w:val="32"/>
          <w:szCs w:val="32"/>
        </w:rPr>
        <w:t>号），</w:t>
      </w:r>
      <w:r>
        <w:rPr>
          <w:rFonts w:ascii="Times New Roman" w:hAnsi="Times New Roman" w:eastAsia="方正仿宋_GBK"/>
          <w:color w:val="auto"/>
          <w:kern w:val="0"/>
          <w:sz w:val="32"/>
          <w:szCs w:val="32"/>
        </w:rPr>
        <w:t>2017</w:t>
      </w:r>
      <w:r>
        <w:rPr>
          <w:rFonts w:hint="eastAsia" w:ascii="Times New Roman" w:hAnsi="Times New Roman" w:eastAsia="方正仿宋_GBK"/>
          <w:color w:val="auto"/>
          <w:kern w:val="0"/>
          <w:sz w:val="32"/>
          <w:szCs w:val="32"/>
        </w:rPr>
        <w:t>年红塔区城市管理局被住建部通报表扬为全国</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强基础、转作风、树形象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专项行动表现突出单位。</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积极为群众办理服务承诺事项，依法行政能力不断加强。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十三五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期间共受理行政</w:t>
      </w:r>
      <w:r>
        <w:rPr>
          <w:rFonts w:hint="eastAsia" w:ascii="Times New Roman" w:hAnsi="Times New Roman" w:eastAsia="方正仿宋_GBK"/>
          <w:color w:val="auto"/>
          <w:kern w:val="0"/>
          <w:sz w:val="32"/>
          <w:szCs w:val="32"/>
          <w:lang w:eastAsia="zh-CN"/>
        </w:rPr>
        <w:t>许可</w:t>
      </w:r>
      <w:r>
        <w:rPr>
          <w:rFonts w:hint="eastAsia" w:ascii="Times New Roman" w:hAnsi="Times New Roman" w:eastAsia="方正仿宋_GBK"/>
          <w:color w:val="auto"/>
          <w:kern w:val="0"/>
          <w:sz w:val="32"/>
          <w:szCs w:val="32"/>
        </w:rPr>
        <w:t>事项</w:t>
      </w:r>
      <w:r>
        <w:rPr>
          <w:rFonts w:ascii="Times New Roman" w:hAnsi="Times New Roman" w:eastAsia="方正仿宋_GBK"/>
          <w:color w:val="auto"/>
          <w:kern w:val="0"/>
          <w:sz w:val="32"/>
          <w:szCs w:val="32"/>
        </w:rPr>
        <w:t xml:space="preserve"> </w:t>
      </w:r>
      <w:r>
        <w:rPr>
          <w:rFonts w:hint="eastAsia" w:ascii="Times New Roman" w:hAnsi="Times New Roman" w:eastAsia="方正仿宋_GBK"/>
          <w:color w:val="auto"/>
          <w:kern w:val="0"/>
          <w:sz w:val="32"/>
          <w:szCs w:val="32"/>
          <w:lang w:val="en-US" w:eastAsia="zh-CN"/>
        </w:rPr>
        <w:t>5105</w:t>
      </w:r>
      <w:r>
        <w:rPr>
          <w:rFonts w:hint="eastAsia" w:ascii="Times New Roman" w:hAnsi="Times New Roman" w:eastAsia="方正仿宋_GBK"/>
          <w:color w:val="auto"/>
          <w:kern w:val="0"/>
          <w:sz w:val="32"/>
          <w:szCs w:val="32"/>
        </w:rPr>
        <w:t>件，限时办结</w:t>
      </w:r>
      <w:r>
        <w:rPr>
          <w:rFonts w:hint="eastAsia" w:ascii="Times New Roman" w:hAnsi="Times New Roman" w:eastAsia="方正仿宋_GBK"/>
          <w:color w:val="auto"/>
          <w:kern w:val="0"/>
          <w:sz w:val="32"/>
          <w:szCs w:val="32"/>
          <w:lang w:val="en-US" w:eastAsia="zh-CN"/>
        </w:rPr>
        <w:t>5105</w:t>
      </w:r>
      <w:r>
        <w:rPr>
          <w:rFonts w:hint="eastAsia" w:ascii="Times New Roman" w:hAnsi="Times New Roman" w:eastAsia="方正仿宋_GBK"/>
          <w:color w:val="auto"/>
          <w:kern w:val="0"/>
          <w:sz w:val="32"/>
          <w:szCs w:val="32"/>
        </w:rPr>
        <w:t>件，办结率</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。行政处罚案件共办理</w:t>
      </w:r>
      <w:r>
        <w:rPr>
          <w:rFonts w:ascii="Times New Roman" w:hAnsi="Times New Roman" w:eastAsia="方正仿宋_GBK"/>
          <w:color w:val="auto"/>
          <w:kern w:val="0"/>
          <w:sz w:val="32"/>
          <w:szCs w:val="32"/>
        </w:rPr>
        <w:t>11045</w:t>
      </w:r>
      <w:r>
        <w:rPr>
          <w:rFonts w:hint="eastAsia" w:ascii="Times New Roman" w:hAnsi="Times New Roman" w:eastAsia="方正仿宋_GBK"/>
          <w:color w:val="auto"/>
          <w:kern w:val="0"/>
          <w:sz w:val="32"/>
          <w:szCs w:val="32"/>
        </w:rPr>
        <w:t>件，罚款金额</w:t>
      </w:r>
      <w:r>
        <w:rPr>
          <w:rFonts w:ascii="Times New Roman" w:hAnsi="Times New Roman" w:eastAsia="方正仿宋_GBK"/>
          <w:color w:val="auto"/>
          <w:kern w:val="0"/>
          <w:sz w:val="32"/>
          <w:szCs w:val="32"/>
        </w:rPr>
        <w:t>341.17</w:t>
      </w:r>
      <w:r>
        <w:rPr>
          <w:rFonts w:hint="eastAsia" w:ascii="Times New Roman" w:hAnsi="Times New Roman" w:eastAsia="方正仿宋_GBK"/>
          <w:color w:val="auto"/>
          <w:kern w:val="0"/>
          <w:sz w:val="32"/>
          <w:szCs w:val="32"/>
        </w:rPr>
        <w:t>万元，没收违法所得</w:t>
      </w:r>
      <w:r>
        <w:rPr>
          <w:rFonts w:ascii="Times New Roman" w:hAnsi="Times New Roman" w:eastAsia="方正仿宋_GBK"/>
          <w:color w:val="auto"/>
          <w:kern w:val="0"/>
          <w:sz w:val="32"/>
          <w:szCs w:val="32"/>
        </w:rPr>
        <w:t>6565.00</w:t>
      </w:r>
      <w:r>
        <w:rPr>
          <w:rFonts w:hint="eastAsia" w:ascii="Times New Roman" w:hAnsi="Times New Roman" w:eastAsia="方正仿宋_GBK"/>
          <w:color w:val="auto"/>
          <w:kern w:val="0"/>
          <w:sz w:val="32"/>
          <w:szCs w:val="32"/>
        </w:rPr>
        <w:t>元。行政执法过程中严格依法执法，合理确定裁量范围、种类和幅度，落实重大执法决定法制审核工作，全面推行行政执法</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三项制度</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十三五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期间无行政复议和行政诉讼撤销处罚决定的案件。</w:t>
      </w:r>
    </w:p>
    <w:p>
      <w:pPr>
        <w:pStyle w:val="5"/>
        <w:spacing w:before="0" w:after="0" w:line="590" w:lineRule="exact"/>
        <w:ind w:firstLine="640" w:firstLineChars="200"/>
        <w:jc w:val="left"/>
        <w:rPr>
          <w:rFonts w:ascii="方正黑体_GBK" w:hAnsi="方正黑体_GBK" w:eastAsia="方正黑体_GBK" w:cs="方正黑体_GBK"/>
          <w:b w:val="0"/>
          <w:bCs w:val="0"/>
          <w:color w:val="auto"/>
        </w:rPr>
      </w:pPr>
      <w:bookmarkStart w:id="7" w:name="_Toc7049"/>
      <w:r>
        <w:rPr>
          <w:rFonts w:hint="eastAsia" w:ascii="方正黑体_GBK" w:hAnsi="方正黑体_GBK" w:eastAsia="方正黑体_GBK" w:cs="方正黑体_GBK"/>
          <w:b w:val="0"/>
          <w:bCs w:val="0"/>
          <w:color w:val="auto"/>
        </w:rPr>
        <w:t>五、城市执法体制改革深入推进</w:t>
      </w:r>
      <w:bookmarkEnd w:id="7"/>
    </w:p>
    <w:p>
      <w:pPr>
        <w:spacing w:line="590" w:lineRule="exact"/>
        <w:ind w:firstLine="640" w:firstLineChars="20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深入贯彻落实中央、省、市、区城市管理工作会议精神，进一步理顺玉溪中心城区城市管理体制机制，按照《玉溪市人民政府关于进一步理顺中心城区城市管理体制机制的实施意见》（玉政办发〔</w:t>
      </w:r>
      <w:r>
        <w:rPr>
          <w:rFonts w:ascii="Times New Roman" w:hAnsi="Times New Roman" w:eastAsia="方正仿宋_GBK"/>
          <w:color w:val="auto"/>
          <w:kern w:val="0"/>
          <w:sz w:val="32"/>
          <w:szCs w:val="32"/>
        </w:rPr>
        <w:t>2019</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号）文件精神，坚持重心下移、属地管理，进一步健全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统一领导、分级负责，条块结合、以块为主</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两级政府、三级管理、四级网络</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的城市管理体系。</w:t>
      </w:r>
      <w:r>
        <w:rPr>
          <w:rFonts w:ascii="Times New Roman" w:hAnsi="Times New Roman" w:eastAsia="方正仿宋_GBK"/>
          <w:color w:val="auto"/>
          <w:kern w:val="0"/>
          <w:sz w:val="32"/>
          <w:szCs w:val="32"/>
        </w:rPr>
        <w:t>2019</w:t>
      </w:r>
      <w:r>
        <w:rPr>
          <w:rFonts w:hint="eastAsia" w:ascii="Times New Roman" w:hAnsi="Times New Roman" w:eastAsia="方正仿宋_GBK"/>
          <w:color w:val="auto"/>
          <w:kern w:val="0"/>
          <w:sz w:val="32"/>
          <w:szCs w:val="32"/>
        </w:rPr>
        <w:t>年</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月，原市级相关部门管理的</w:t>
      </w:r>
      <w:r>
        <w:rPr>
          <w:rFonts w:ascii="Times New Roman" w:hAnsi="Times New Roman" w:eastAsia="方正仿宋_GBK"/>
          <w:color w:val="auto"/>
          <w:kern w:val="0"/>
          <w:sz w:val="32"/>
          <w:szCs w:val="32"/>
        </w:rPr>
        <w:t>23</w:t>
      </w:r>
      <w:r>
        <w:rPr>
          <w:rFonts w:hint="eastAsia" w:ascii="Times New Roman" w:hAnsi="Times New Roman" w:eastAsia="方正仿宋_GBK"/>
          <w:color w:val="auto"/>
          <w:kern w:val="0"/>
          <w:sz w:val="32"/>
          <w:szCs w:val="32"/>
        </w:rPr>
        <w:t>条道路及附属设施、</w:t>
      </w:r>
      <w:r>
        <w:rPr>
          <w:rFonts w:ascii="Times New Roman" w:hAnsi="Times New Roman" w:eastAsia="方正仿宋_GBK"/>
          <w:color w:val="auto"/>
          <w:kern w:val="0"/>
          <w:sz w:val="32"/>
          <w:szCs w:val="32"/>
        </w:rPr>
        <w:t>9</w:t>
      </w:r>
      <w:r>
        <w:rPr>
          <w:rFonts w:hint="eastAsia" w:ascii="Times New Roman" w:hAnsi="Times New Roman" w:eastAsia="方正仿宋_GBK"/>
          <w:color w:val="auto"/>
          <w:kern w:val="0"/>
          <w:sz w:val="32"/>
          <w:szCs w:val="32"/>
        </w:rPr>
        <w:t>条排水箱涵、</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座桥梁、</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个公园（聂耳广场、柴家大山、五脑山）、红塔工业园区的城市管理工作移交红塔区管理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红塔区城管局成立了红塔区聂耳文化广场服务中心专门对聂耳文化广场景区进行管理，东近面山片区交由红塔区绿化站管理，环卫、路灯、市政等管理事项分别移交相关的下属单位管理，做到市级移交事项管理无缝对接，管理质量明显提升。</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印发实施《玉溪市红塔区深入推进城市执法体制改革改进城市管理工作实施方</w:t>
      </w:r>
      <w:r>
        <w:rPr>
          <w:rFonts w:hint="eastAsia" w:ascii="Times New Roman" w:hAnsi="Times New Roman" w:eastAsia="方正仿宋_GBK" w:cs="Times New Roman"/>
          <w:color w:val="auto"/>
          <w:kern w:val="0"/>
          <w:sz w:val="32"/>
          <w:szCs w:val="32"/>
        </w:rPr>
        <w:t>案》（玉红办发〔2018〕10号），明确理</w:t>
      </w:r>
      <w:r>
        <w:rPr>
          <w:rFonts w:hint="eastAsia" w:ascii="Times New Roman" w:hAnsi="Times New Roman" w:eastAsia="方正仿宋_GBK"/>
          <w:color w:val="auto"/>
          <w:kern w:val="0"/>
          <w:sz w:val="32"/>
          <w:szCs w:val="32"/>
        </w:rPr>
        <w:t>顺管理体制、强化队伍建设、提高执法水平、完善城市管理、创新治理方式、建立城市管理保障机制</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大项</w:t>
      </w:r>
      <w:r>
        <w:rPr>
          <w:rFonts w:ascii="Times New Roman" w:hAnsi="Times New Roman" w:eastAsia="方正仿宋_GBK"/>
          <w:color w:val="auto"/>
          <w:kern w:val="0"/>
          <w:sz w:val="32"/>
          <w:szCs w:val="32"/>
        </w:rPr>
        <w:t>31</w:t>
      </w:r>
      <w:r>
        <w:rPr>
          <w:rFonts w:hint="eastAsia" w:ascii="Times New Roman" w:hAnsi="Times New Roman" w:eastAsia="方正仿宋_GBK"/>
          <w:color w:val="auto"/>
          <w:kern w:val="0"/>
          <w:sz w:val="32"/>
          <w:szCs w:val="32"/>
        </w:rPr>
        <w:t>小项重点工作，经过城市执法体制改革的深入推进，城市管理执法体制进一步理顺，机构和队伍建设明显加强，保障机制初步完善，服务便民高效，现代城市治理体系初步形成，城市管理效能大幅提高，人民群众满意度显著提升。</w:t>
      </w:r>
    </w:p>
    <w:p>
      <w:pPr>
        <w:pStyle w:val="5"/>
        <w:spacing w:before="0" w:after="0" w:line="590" w:lineRule="exact"/>
        <w:ind w:firstLine="640" w:firstLineChars="200"/>
        <w:jc w:val="left"/>
        <w:rPr>
          <w:rFonts w:ascii="方正黑体_GBK" w:hAnsi="方正黑体_GBK" w:eastAsia="方正黑体_GBK" w:cs="方正黑体_GBK"/>
          <w:b w:val="0"/>
          <w:bCs w:val="0"/>
          <w:color w:val="auto"/>
        </w:rPr>
      </w:pPr>
      <w:bookmarkStart w:id="8" w:name="_Toc2101"/>
      <w:r>
        <w:rPr>
          <w:rFonts w:hint="eastAsia" w:ascii="方正黑体_GBK" w:hAnsi="方正黑体_GBK" w:eastAsia="方正黑体_GBK" w:cs="方正黑体_GBK"/>
          <w:b w:val="0"/>
          <w:bCs w:val="0"/>
          <w:color w:val="auto"/>
        </w:rPr>
        <w:t>六、人居环境质量持续改善</w:t>
      </w:r>
      <w:bookmarkEnd w:id="8"/>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制定《玉溪市红塔区进一步提升城乡人居环境五年行动计划（</w:t>
      </w:r>
      <w:r>
        <w:rPr>
          <w:rFonts w:ascii="Times New Roman" w:hAnsi="Times New Roman" w:eastAsia="方正仿宋_GBK"/>
          <w:color w:val="auto"/>
          <w:kern w:val="0"/>
          <w:sz w:val="32"/>
          <w:szCs w:val="32"/>
        </w:rPr>
        <w:t>2016</w:t>
      </w:r>
      <w:r>
        <w:rPr>
          <w:rFonts w:hint="eastAsia" w:ascii="Times New Roman" w:hAnsi="Times New Roman" w:eastAsia="方正仿宋_GBK"/>
          <w:color w:val="auto"/>
          <w:kern w:val="0"/>
          <w:sz w:val="32"/>
          <w:szCs w:val="32"/>
          <w:lang w:eastAsia="zh-CN"/>
        </w:rPr>
        <w:t>—</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玉溪市红塔区农村人居环境整治三年行动实施细则（</w:t>
      </w:r>
      <w:r>
        <w:rPr>
          <w:rFonts w:ascii="Times New Roman" w:hAnsi="Times New Roman" w:eastAsia="方正仿宋_GBK"/>
          <w:color w:val="auto"/>
          <w:kern w:val="0"/>
          <w:sz w:val="32"/>
          <w:szCs w:val="32"/>
        </w:rPr>
        <w:t>2018—2020</w:t>
      </w:r>
      <w:r>
        <w:rPr>
          <w:rFonts w:hint="eastAsia" w:ascii="Times New Roman" w:hAnsi="Times New Roman" w:eastAsia="方正仿宋_GBK"/>
          <w:color w:val="auto"/>
          <w:kern w:val="0"/>
          <w:sz w:val="32"/>
          <w:szCs w:val="32"/>
        </w:rPr>
        <w:t>年）》等文件，出台《红塔区提升城乡人居环境五年行动计划工作考核实施方案》，通过推进垃圾收集转运系统项目建设，实现坝区环卫一体化运作，生活垃圾有效治理率达</w:t>
      </w:r>
      <w:r>
        <w:rPr>
          <w:rFonts w:ascii="Times New Roman" w:hAnsi="Times New Roman" w:eastAsia="方正仿宋_GBK"/>
          <w:color w:val="auto"/>
          <w:kern w:val="0"/>
          <w:sz w:val="32"/>
          <w:szCs w:val="32"/>
        </w:rPr>
        <w:t>95%</w:t>
      </w:r>
      <w:r>
        <w:rPr>
          <w:rFonts w:hint="eastAsia" w:ascii="Times New Roman" w:hAnsi="Times New Roman" w:eastAsia="方正仿宋_GBK"/>
          <w:color w:val="auto"/>
          <w:kern w:val="0"/>
          <w:sz w:val="32"/>
          <w:szCs w:val="32"/>
        </w:rPr>
        <w:t>以上，垃圾设施覆盖率达到</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，清扫保洁制度、垃圾收费制度覆盖率达到</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个非正规垃圾堆放点整治完成销号工作。城镇生活垃圾无害化处理率从</w:t>
      </w:r>
      <w:r>
        <w:rPr>
          <w:rFonts w:ascii="Times New Roman" w:hAnsi="Times New Roman" w:eastAsia="方正仿宋_GBK"/>
          <w:color w:val="auto"/>
          <w:kern w:val="0"/>
          <w:sz w:val="32"/>
          <w:szCs w:val="32"/>
        </w:rPr>
        <w:t>2016</w:t>
      </w:r>
      <w:r>
        <w:rPr>
          <w:rFonts w:hint="eastAsia" w:ascii="Times New Roman" w:hAnsi="Times New Roman" w:eastAsia="方正仿宋_GBK"/>
          <w:color w:val="auto"/>
          <w:kern w:val="0"/>
          <w:sz w:val="32"/>
          <w:szCs w:val="32"/>
        </w:rPr>
        <w:t>年的</w:t>
      </w:r>
      <w:r>
        <w:rPr>
          <w:rFonts w:ascii="Times New Roman" w:hAnsi="Times New Roman" w:eastAsia="方正仿宋_GBK"/>
          <w:color w:val="auto"/>
          <w:kern w:val="0"/>
          <w:sz w:val="32"/>
          <w:szCs w:val="32"/>
        </w:rPr>
        <w:t>86.35%</w:t>
      </w:r>
      <w:r>
        <w:rPr>
          <w:rFonts w:hint="eastAsia" w:ascii="Times New Roman" w:hAnsi="Times New Roman" w:eastAsia="方正仿宋_GBK"/>
          <w:color w:val="auto"/>
          <w:kern w:val="0"/>
          <w:sz w:val="32"/>
          <w:szCs w:val="32"/>
        </w:rPr>
        <w:t>提升至</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年的</w:t>
      </w:r>
      <w:r>
        <w:rPr>
          <w:rFonts w:ascii="Times New Roman" w:hAnsi="Times New Roman" w:eastAsia="方正仿宋_GBK"/>
          <w:color w:val="auto"/>
          <w:kern w:val="0"/>
          <w:sz w:val="32"/>
          <w:szCs w:val="32"/>
        </w:rPr>
        <w:t>98%</w:t>
      </w:r>
      <w:r>
        <w:rPr>
          <w:rFonts w:hint="eastAsia" w:ascii="Times New Roman" w:hAnsi="Times New Roman" w:eastAsia="方正仿宋_GBK"/>
          <w:color w:val="auto"/>
          <w:kern w:val="0"/>
          <w:sz w:val="32"/>
          <w:szCs w:val="32"/>
        </w:rPr>
        <w:t>。</w:t>
      </w:r>
    </w:p>
    <w:p>
      <w:pPr>
        <w:pStyle w:val="5"/>
        <w:spacing w:before="0" w:after="0" w:line="590" w:lineRule="exact"/>
        <w:ind w:firstLine="640" w:firstLineChars="200"/>
        <w:jc w:val="left"/>
        <w:rPr>
          <w:rFonts w:ascii="Times New Roman" w:hAnsi="Times New Roman" w:eastAsia="方正黑体_GBK"/>
          <w:b w:val="0"/>
          <w:bCs w:val="0"/>
          <w:color w:val="auto"/>
        </w:rPr>
      </w:pPr>
      <w:bookmarkStart w:id="9" w:name="_Toc18420"/>
      <w:r>
        <w:rPr>
          <w:rFonts w:hint="eastAsia" w:ascii="Times New Roman" w:hAnsi="Times New Roman" w:eastAsia="方正黑体_GBK"/>
          <w:b w:val="0"/>
          <w:bCs w:val="0"/>
          <w:color w:val="auto"/>
        </w:rPr>
        <w:t>七、爱国卫生专项行动深入开展</w:t>
      </w:r>
      <w:bookmarkEnd w:id="9"/>
    </w:p>
    <w:p>
      <w:pPr>
        <w:pStyle w:val="15"/>
        <w:spacing w:line="590" w:lineRule="exact"/>
        <w:ind w:firstLine="640"/>
        <w:rPr>
          <w:rFonts w:hint="eastAsia"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根据红塔区推进爱国卫生</w:t>
      </w: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个专项行动</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的工作部署，红塔区城市管理局牵头负责</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清垃圾、勤洗手</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个专项行动，积极配合其他牵头部门开展好</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扫厕所、净餐馆、常消毒、管集市、众参与</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个专项行动。一是推进裸露垃圾全消除工作。行动开展以来，累计发现并消除城乡建成区、交通沿线、村庄裸露垃圾点</w:t>
      </w:r>
      <w:r>
        <w:rPr>
          <w:rFonts w:ascii="Times New Roman" w:hAnsi="Times New Roman" w:eastAsia="方正仿宋_GBK"/>
          <w:color w:val="auto"/>
          <w:kern w:val="0"/>
          <w:sz w:val="32"/>
          <w:szCs w:val="32"/>
        </w:rPr>
        <w:t>426</w:t>
      </w:r>
      <w:r>
        <w:rPr>
          <w:rFonts w:hint="eastAsia" w:ascii="Times New Roman" w:hAnsi="Times New Roman" w:eastAsia="方正仿宋_GBK"/>
          <w:color w:val="auto"/>
          <w:kern w:val="0"/>
          <w:sz w:val="32"/>
          <w:szCs w:val="32"/>
        </w:rPr>
        <w:t>个，完成云南省暗访专家组对玉溪红塔区实施推进爱国卫生</w:t>
      </w: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个专项行动</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暗访检查中发现的裸露垃圾</w:t>
      </w:r>
      <w:r>
        <w:rPr>
          <w:rFonts w:ascii="Times New Roman" w:hAnsi="Times New Roman" w:eastAsia="方正仿宋_GBK"/>
          <w:color w:val="auto"/>
          <w:kern w:val="0"/>
          <w:sz w:val="32"/>
          <w:szCs w:val="32"/>
        </w:rPr>
        <w:t>73</w:t>
      </w:r>
      <w:r>
        <w:rPr>
          <w:rFonts w:hint="eastAsia" w:ascii="Times New Roman" w:hAnsi="Times New Roman" w:eastAsia="方正仿宋_GBK"/>
          <w:color w:val="auto"/>
          <w:kern w:val="0"/>
          <w:sz w:val="32"/>
          <w:szCs w:val="32"/>
        </w:rPr>
        <w:t>个问题，完成录入国家信息系统</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个非正规垃圾堆放点的整治</w:t>
      </w:r>
      <w:r>
        <w:rPr>
          <w:rFonts w:hint="eastAsia" w:eastAsia="方正仿宋_GBK"/>
          <w:color w:val="auto"/>
          <w:kern w:val="0"/>
          <w:sz w:val="32"/>
          <w:szCs w:val="32"/>
          <w:lang w:eastAsia="zh-CN"/>
        </w:rPr>
        <w:t>销号</w:t>
      </w:r>
      <w:r>
        <w:rPr>
          <w:rFonts w:hint="eastAsia" w:ascii="Times New Roman" w:hAnsi="Times New Roman" w:eastAsia="方正仿宋_GBK"/>
          <w:color w:val="auto"/>
          <w:kern w:val="0"/>
          <w:sz w:val="32"/>
          <w:szCs w:val="32"/>
        </w:rPr>
        <w:t>工作。二是推进洗手设施全配套工作。制定并下发了《红塔区关于加快推进公共洗手设施全配置建设的通知》，明确在红塔区行政辖区范围内设置公共洗手设施。</w:t>
      </w:r>
      <w:r>
        <w:rPr>
          <w:rFonts w:hint="eastAsia" w:ascii="Times New Roman" w:hAnsi="Times New Roman" w:eastAsia="方正仿宋_GBK"/>
          <w:color w:val="auto"/>
          <w:sz w:val="32"/>
          <w:szCs w:val="32"/>
        </w:rPr>
        <w:t>累计完成</w:t>
      </w:r>
      <w:r>
        <w:rPr>
          <w:rFonts w:hint="eastAsia" w:ascii="Times New Roman" w:hAnsi="Times New Roman" w:eastAsia="方正仿宋_GBK"/>
          <w:color w:val="auto"/>
          <w:sz w:val="32"/>
          <w:szCs w:val="32"/>
          <w:lang w:val="en-US" w:eastAsia="zh-CN"/>
        </w:rPr>
        <w:t>1178</w:t>
      </w:r>
      <w:r>
        <w:rPr>
          <w:rFonts w:hint="eastAsia" w:ascii="Times New Roman" w:hAnsi="Times New Roman" w:eastAsia="方正仿宋_GBK"/>
          <w:color w:val="auto"/>
          <w:sz w:val="32"/>
          <w:szCs w:val="32"/>
        </w:rPr>
        <w:t>座洗手台建设，其中新建</w:t>
      </w:r>
      <w:r>
        <w:rPr>
          <w:rFonts w:hint="eastAsia" w:ascii="Times New Roman" w:hAnsi="Times New Roman" w:eastAsia="方正仿宋_GBK"/>
          <w:color w:val="auto"/>
          <w:sz w:val="32"/>
          <w:szCs w:val="32"/>
          <w:lang w:val="en-US" w:eastAsia="zh-CN"/>
        </w:rPr>
        <w:t>780</w:t>
      </w:r>
      <w:r>
        <w:rPr>
          <w:rFonts w:hint="eastAsia" w:ascii="Times New Roman" w:hAnsi="Times New Roman" w:eastAsia="方正仿宋_GBK"/>
          <w:color w:val="auto"/>
          <w:sz w:val="32"/>
          <w:szCs w:val="32"/>
        </w:rPr>
        <w:t>座，改造</w:t>
      </w:r>
      <w:r>
        <w:rPr>
          <w:rFonts w:hint="eastAsia" w:ascii="Times New Roman" w:hAnsi="Times New Roman" w:eastAsia="方正仿宋_GBK"/>
          <w:color w:val="auto"/>
          <w:sz w:val="32"/>
          <w:szCs w:val="32"/>
          <w:lang w:val="en-US" w:eastAsia="zh-CN"/>
        </w:rPr>
        <w:t>398</w:t>
      </w:r>
      <w:r>
        <w:rPr>
          <w:rFonts w:hint="eastAsia" w:ascii="Times New Roman" w:hAnsi="Times New Roman" w:eastAsia="方正仿宋_GBK"/>
          <w:color w:val="auto"/>
          <w:sz w:val="32"/>
          <w:szCs w:val="32"/>
        </w:rPr>
        <w:t>座</w:t>
      </w:r>
      <w:r>
        <w:rPr>
          <w:rFonts w:hint="eastAsia" w:ascii="Times New Roman" w:hAnsi="Times New Roman" w:eastAsia="方正仿宋_GBK"/>
          <w:color w:val="auto"/>
          <w:kern w:val="0"/>
          <w:sz w:val="32"/>
          <w:szCs w:val="32"/>
        </w:rPr>
        <w:t>。三是加强城市公厕管理工作。全面落实城市公厕</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所长制</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，并按照</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三无三有</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标准的要求，对管理的</w:t>
      </w:r>
      <w:r>
        <w:rPr>
          <w:rFonts w:ascii="Times New Roman" w:hAnsi="Times New Roman" w:eastAsia="方正仿宋_GBK"/>
          <w:color w:val="auto"/>
          <w:kern w:val="0"/>
          <w:sz w:val="32"/>
          <w:szCs w:val="32"/>
        </w:rPr>
        <w:t>48</w:t>
      </w:r>
      <w:r>
        <w:rPr>
          <w:rFonts w:hint="eastAsia" w:ascii="Times New Roman" w:hAnsi="Times New Roman" w:eastAsia="方正仿宋_GBK"/>
          <w:color w:val="auto"/>
          <w:kern w:val="0"/>
          <w:sz w:val="32"/>
          <w:szCs w:val="32"/>
        </w:rPr>
        <w:t>座城市公厕安装了扫码出纸器、香薰、洗手液等配套设施，配备绿色植物</w:t>
      </w:r>
      <w:r>
        <w:rPr>
          <w:rFonts w:ascii="Times New Roman" w:hAnsi="Times New Roman" w:eastAsia="方正仿宋_GBK"/>
          <w:color w:val="auto"/>
          <w:kern w:val="0"/>
          <w:sz w:val="32"/>
          <w:szCs w:val="32"/>
        </w:rPr>
        <w:t>200</w:t>
      </w:r>
      <w:r>
        <w:rPr>
          <w:rFonts w:hint="eastAsia" w:ascii="Times New Roman" w:hAnsi="Times New Roman" w:eastAsia="方正仿宋_GBK"/>
          <w:color w:val="auto"/>
          <w:kern w:val="0"/>
          <w:sz w:val="32"/>
          <w:szCs w:val="32"/>
        </w:rPr>
        <w:t>余盆，并增加设置公厕指示引导牌</w:t>
      </w:r>
      <w:r>
        <w:rPr>
          <w:rFonts w:ascii="Times New Roman" w:hAnsi="Times New Roman" w:eastAsia="方正仿宋_GBK"/>
          <w:color w:val="auto"/>
          <w:kern w:val="0"/>
          <w:sz w:val="32"/>
          <w:szCs w:val="32"/>
        </w:rPr>
        <w:t>45</w:t>
      </w:r>
      <w:r>
        <w:rPr>
          <w:rFonts w:hint="eastAsia" w:ascii="Times New Roman" w:hAnsi="Times New Roman" w:eastAsia="方正仿宋_GBK"/>
          <w:color w:val="auto"/>
          <w:kern w:val="0"/>
          <w:sz w:val="32"/>
          <w:szCs w:val="32"/>
        </w:rPr>
        <w:t>块。</w:t>
      </w:r>
    </w:p>
    <w:p>
      <w:pPr>
        <w:pStyle w:val="4"/>
        <w:spacing w:before="0" w:after="0" w:line="360" w:lineRule="auto"/>
        <w:jc w:val="center"/>
        <w:rPr>
          <w:rFonts w:ascii="宋体" w:hAnsi="宋体" w:eastAsia="宋体"/>
          <w:color w:val="auto"/>
        </w:rPr>
      </w:pPr>
      <w:bookmarkStart w:id="10" w:name="_Toc6560"/>
      <w:bookmarkStart w:id="11" w:name="_Toc11287"/>
      <w:r>
        <w:rPr>
          <w:rFonts w:hint="eastAsia" w:ascii="宋体" w:hAnsi="宋体" w:eastAsia="宋体"/>
          <w:color w:val="auto"/>
        </w:rPr>
        <w:t>第二节</w:t>
      </w:r>
      <w:r>
        <w:rPr>
          <w:rFonts w:ascii="宋体" w:hAnsi="宋体" w:eastAsia="宋体"/>
          <w:color w:val="auto"/>
        </w:rPr>
        <w:t xml:space="preserve"> </w:t>
      </w:r>
      <w:r>
        <w:rPr>
          <w:rFonts w:hint="eastAsia" w:ascii="宋体" w:hAnsi="宋体" w:eastAsia="宋体"/>
          <w:color w:val="auto"/>
        </w:rPr>
        <w:t>发展环境</w:t>
      </w:r>
      <w:bookmarkEnd w:id="10"/>
      <w:bookmarkEnd w:id="11"/>
    </w:p>
    <w:p>
      <w:pPr>
        <w:pStyle w:val="5"/>
        <w:spacing w:before="0" w:after="0" w:line="590" w:lineRule="exact"/>
        <w:ind w:firstLine="640" w:firstLineChars="200"/>
        <w:jc w:val="left"/>
        <w:rPr>
          <w:rFonts w:ascii="Times New Roman" w:hAnsi="Times New Roman" w:eastAsia="方正黑体_GBK"/>
          <w:b w:val="0"/>
          <w:bCs w:val="0"/>
          <w:color w:val="auto"/>
        </w:rPr>
      </w:pPr>
      <w:bookmarkStart w:id="12" w:name="_Toc19285"/>
      <w:r>
        <w:rPr>
          <w:rFonts w:hint="eastAsia" w:ascii="Times New Roman" w:hAnsi="Times New Roman" w:eastAsia="方正黑体_GBK"/>
          <w:b w:val="0"/>
          <w:bCs w:val="0"/>
          <w:color w:val="auto"/>
        </w:rPr>
        <w:t>一、城市管理面临的形势和机遇</w:t>
      </w:r>
      <w:bookmarkEnd w:id="12"/>
    </w:p>
    <w:p>
      <w:pPr>
        <w:spacing w:line="590" w:lineRule="exact"/>
        <w:ind w:firstLine="640" w:firstLineChars="200"/>
        <w:rPr>
          <w:rFonts w:ascii="Times New Roman" w:hAnsi="Times New Roman" w:eastAsia="方正仿宋_GBK"/>
          <w:color w:val="auto"/>
          <w:kern w:val="0"/>
          <w:sz w:val="32"/>
          <w:szCs w:val="32"/>
        </w:rPr>
      </w:pPr>
      <w:bookmarkStart w:id="13" w:name="_Toc30139"/>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创新、协调、绿色、开放、共享</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五大新发展理念的提出，中央城市工作会议的召开，</w:t>
      </w:r>
      <w:r>
        <w:rPr>
          <w:rFonts w:hint="eastAsia" w:ascii="Times New Roman" w:hAnsi="Times New Roman" w:eastAsia="方正仿宋_GBK"/>
          <w:color w:val="auto"/>
          <w:sz w:val="32"/>
          <w:szCs w:val="32"/>
        </w:rPr>
        <w:t>《中共中央</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国务院关于深入推进城市执法体制改革改进城市管理工作的指导意见》（中发〔</w:t>
      </w:r>
      <w:r>
        <w:rPr>
          <w:rFonts w:ascii="Times New Roman" w:hAnsi="Times New Roman" w:eastAsia="方正仿宋_GBK"/>
          <w:color w:val="auto"/>
          <w:sz w:val="32"/>
          <w:szCs w:val="32"/>
        </w:rPr>
        <w:t>2015</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37</w:t>
      </w:r>
      <w:r>
        <w:rPr>
          <w:rFonts w:hint="eastAsia" w:ascii="Times New Roman" w:hAnsi="Times New Roman" w:eastAsia="方正仿宋_GBK"/>
          <w:color w:val="auto"/>
          <w:sz w:val="32"/>
          <w:szCs w:val="32"/>
        </w:rPr>
        <w:t>号）、《中共云南省委办公厅</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云南省人民政府办公厅关于印发〈深入推进城市执法体制改革改进城市管理工作实施方案〉的通知》（云办发〔</w:t>
      </w:r>
      <w:r>
        <w:rPr>
          <w:rFonts w:ascii="Times New Roman" w:hAnsi="Times New Roman" w:eastAsia="方正仿宋_GBK"/>
          <w:color w:val="auto"/>
          <w:sz w:val="32"/>
          <w:szCs w:val="32"/>
        </w:rPr>
        <w:t>2017</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22</w:t>
      </w:r>
      <w:r>
        <w:rPr>
          <w:rFonts w:hint="eastAsia" w:ascii="Times New Roman" w:hAnsi="Times New Roman" w:eastAsia="方正仿宋_GBK"/>
          <w:color w:val="auto"/>
          <w:sz w:val="32"/>
          <w:szCs w:val="32"/>
        </w:rPr>
        <w:t>号）、《中共玉溪市委办公室</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玉溪市人民政府办公室关于印发〈玉溪市深入推进城市执法体制改革改进城市管理工作实施方案〉的通知》（玉办发〔</w:t>
      </w:r>
      <w:r>
        <w:rPr>
          <w:rFonts w:ascii="Times New Roman" w:hAnsi="Times New Roman" w:eastAsia="方正仿宋_GBK"/>
          <w:color w:val="auto"/>
          <w:sz w:val="32"/>
          <w:szCs w:val="32"/>
        </w:rPr>
        <w:t>2017</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42</w:t>
      </w:r>
      <w:r>
        <w:rPr>
          <w:rFonts w:hint="eastAsia" w:ascii="Times New Roman" w:hAnsi="Times New Roman" w:eastAsia="方正仿宋_GBK"/>
          <w:color w:val="auto"/>
          <w:sz w:val="32"/>
          <w:szCs w:val="32"/>
        </w:rPr>
        <w:t>号）和《中共玉溪市红塔区委办公室</w:t>
      </w:r>
      <w:r>
        <w:rPr>
          <w:rFonts w:ascii="Times New Roman" w:hAnsi="Times New Roman" w:eastAsia="方正仿宋_GBK"/>
          <w:color w:val="auto"/>
          <w:sz w:val="32"/>
          <w:szCs w:val="32"/>
        </w:rPr>
        <w:t xml:space="preserve"> </w:t>
      </w:r>
      <w:r>
        <w:rPr>
          <w:rFonts w:hint="eastAsia" w:ascii="Times New Roman" w:hAnsi="Times New Roman" w:eastAsia="方正仿宋_GBK"/>
          <w:color w:val="auto"/>
          <w:sz w:val="32"/>
          <w:szCs w:val="32"/>
        </w:rPr>
        <w:t>玉溪市红塔区人民政府办公室关于印发〈玉溪市红塔区深入推进城市执法体制改革改进城市管理工作实施方案〉的通知》（玉红办发〔</w:t>
      </w:r>
      <w:r>
        <w:rPr>
          <w:rFonts w:ascii="Times New Roman" w:hAnsi="Times New Roman" w:eastAsia="方正仿宋_GBK"/>
          <w:color w:val="auto"/>
          <w:sz w:val="32"/>
          <w:szCs w:val="32"/>
        </w:rPr>
        <w:t>2018</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10</w:t>
      </w:r>
      <w:r>
        <w:rPr>
          <w:rFonts w:hint="eastAsia" w:ascii="Times New Roman" w:hAnsi="Times New Roman" w:eastAsia="方正仿宋_GBK"/>
          <w:color w:val="auto"/>
          <w:sz w:val="32"/>
          <w:szCs w:val="32"/>
        </w:rPr>
        <w:t>号）等文件的印发，</w:t>
      </w:r>
      <w:r>
        <w:rPr>
          <w:rFonts w:hint="eastAsia" w:ascii="Times New Roman" w:hAnsi="Times New Roman" w:eastAsia="方正仿宋_GBK"/>
          <w:color w:val="auto"/>
          <w:kern w:val="0"/>
          <w:sz w:val="32"/>
          <w:szCs w:val="32"/>
        </w:rPr>
        <w:t>对今后五年</w:t>
      </w:r>
      <w:r>
        <w:rPr>
          <w:rFonts w:hint="eastAsia" w:ascii="Times New Roman" w:hAnsi="Times New Roman" w:eastAsia="方正仿宋_GBK"/>
          <w:color w:val="auto"/>
          <w:sz w:val="32"/>
          <w:szCs w:val="32"/>
        </w:rPr>
        <w:t>红塔</w:t>
      </w:r>
      <w:r>
        <w:rPr>
          <w:rFonts w:hint="eastAsia" w:ascii="Times New Roman" w:hAnsi="Times New Roman" w:eastAsia="方正仿宋_GBK"/>
          <w:color w:val="auto"/>
          <w:kern w:val="0"/>
          <w:sz w:val="32"/>
          <w:szCs w:val="32"/>
        </w:rPr>
        <w:t>区的城市管理工作提出更高的要求，</w:t>
      </w:r>
      <w:r>
        <w:rPr>
          <w:rFonts w:hint="eastAsia" w:ascii="Times New Roman" w:hAnsi="Times New Roman" w:eastAsia="方正仿宋_GBK"/>
          <w:color w:val="auto"/>
          <w:sz w:val="32"/>
          <w:szCs w:val="32"/>
        </w:rPr>
        <w:t>为今后五年红塔区进一步改革和完善城市管理、推进城市依法治理、提高城市管理和执法服务水平指明方向</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期间，城市管理必须牢牢把握机遇，顺势而为，不断提升城市管理、执法和服务水平。</w:t>
      </w:r>
    </w:p>
    <w:p>
      <w:pPr>
        <w:pStyle w:val="5"/>
        <w:spacing w:before="0" w:after="0" w:line="590" w:lineRule="exact"/>
        <w:ind w:firstLine="640" w:firstLineChars="200"/>
        <w:jc w:val="left"/>
        <w:rPr>
          <w:rFonts w:ascii="Times New Roman" w:hAnsi="Times New Roman" w:eastAsia="方正黑体_GBK"/>
          <w:b w:val="0"/>
          <w:bCs w:val="0"/>
          <w:color w:val="auto"/>
        </w:rPr>
      </w:pPr>
      <w:r>
        <w:rPr>
          <w:rFonts w:hint="eastAsia" w:ascii="Times New Roman" w:hAnsi="Times New Roman" w:eastAsia="方正黑体_GBK"/>
          <w:b w:val="0"/>
          <w:bCs w:val="0"/>
          <w:color w:val="auto"/>
        </w:rPr>
        <w:t>二、城市管理面临的主要问题</w:t>
      </w:r>
      <w:bookmarkEnd w:id="13"/>
    </w:p>
    <w:p>
      <w:pPr>
        <w:spacing w:line="590" w:lineRule="exact"/>
        <w:ind w:firstLine="640" w:firstLineChars="20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（一）城市管理体制改革不够顺畅。</w:t>
      </w:r>
      <w:r>
        <w:rPr>
          <w:rFonts w:hint="eastAsia" w:ascii="Times New Roman" w:hAnsi="Times New Roman" w:eastAsia="方正仿宋_GBK"/>
          <w:color w:val="auto"/>
          <w:kern w:val="0"/>
          <w:sz w:val="32"/>
          <w:szCs w:val="32"/>
        </w:rPr>
        <w:t>一是城管大格局还未形成。目前红塔区的城市管理工作仍是各个部门单打独斗，城管、住建、公安等部门之间联动不够，没有成立统一指挥的领导机构，部门协作机制未形成。二是执法保障不到位。城市管理综合执法经费、司法保障仍不到位，执法人员配备不足，城管执法大队核定编制</w:t>
      </w:r>
      <w:r>
        <w:rPr>
          <w:rFonts w:ascii="Times New Roman" w:hAnsi="Times New Roman" w:eastAsia="方正仿宋_GBK"/>
          <w:color w:val="auto"/>
          <w:kern w:val="0"/>
          <w:sz w:val="32"/>
          <w:szCs w:val="32"/>
        </w:rPr>
        <w:t>112</w:t>
      </w:r>
      <w:r>
        <w:rPr>
          <w:rFonts w:hint="eastAsia" w:ascii="Times New Roman" w:hAnsi="Times New Roman" w:eastAsia="方正仿宋_GBK"/>
          <w:color w:val="auto"/>
          <w:kern w:val="0"/>
          <w:sz w:val="32"/>
          <w:szCs w:val="32"/>
        </w:rPr>
        <w:t>名，现实有</w:t>
      </w:r>
      <w:r>
        <w:rPr>
          <w:rFonts w:hint="eastAsia" w:ascii="Times New Roman" w:hAnsi="Times New Roman" w:eastAsia="方正仿宋_GBK"/>
          <w:color w:val="auto"/>
          <w:kern w:val="0"/>
          <w:sz w:val="32"/>
          <w:szCs w:val="32"/>
          <w:lang w:val="en-US" w:eastAsia="zh-CN"/>
        </w:rPr>
        <w:t>77</w:t>
      </w:r>
      <w:r>
        <w:rPr>
          <w:rFonts w:hint="eastAsia" w:ascii="Times New Roman" w:hAnsi="Times New Roman" w:eastAsia="方正仿宋_GBK"/>
          <w:color w:val="auto"/>
          <w:kern w:val="0"/>
          <w:sz w:val="32"/>
          <w:szCs w:val="32"/>
        </w:rPr>
        <w:t>人，缺编</w:t>
      </w:r>
      <w:r>
        <w:rPr>
          <w:rFonts w:hint="eastAsia" w:ascii="Times New Roman" w:hAnsi="Times New Roman" w:eastAsia="方正仿宋_GBK"/>
          <w:color w:val="auto"/>
          <w:kern w:val="0"/>
          <w:sz w:val="32"/>
          <w:szCs w:val="32"/>
          <w:lang w:val="en-US" w:eastAsia="zh-CN"/>
        </w:rPr>
        <w:t>3</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人，再加上工勤人员没有执法资格，有的街道执法中队只能配备</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名执法人员，城管执法人员的身份编制、待遇保障、交流晋升等问题仍没有得到妥善解决，影响了执法人员的工作积极性。三是长效机制还需完善。城市管理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网格化、精细化、信息化、人性化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水平还不够高，管理机制还不健全，横向到边、纵向到底的管理责任还没有完全落实。</w:t>
      </w:r>
    </w:p>
    <w:p>
      <w:pPr>
        <w:spacing w:line="590" w:lineRule="exact"/>
        <w:ind w:firstLine="640" w:firstLineChars="200"/>
        <w:rPr>
          <w:rFonts w:ascii="Times New Roman" w:hAnsi="Times New Roman" w:eastAsia="方正楷体_GBK"/>
          <w:b w:val="0"/>
          <w:bCs w:val="0"/>
          <w:color w:val="auto"/>
          <w:kern w:val="0"/>
          <w:sz w:val="32"/>
          <w:szCs w:val="32"/>
        </w:rPr>
      </w:pPr>
      <w:r>
        <w:rPr>
          <w:rFonts w:hint="eastAsia" w:ascii="Times New Roman" w:hAnsi="Times New Roman" w:eastAsia="方正楷体_GBK"/>
          <w:b w:val="0"/>
          <w:bCs w:val="0"/>
          <w:color w:val="auto"/>
          <w:kern w:val="0"/>
          <w:sz w:val="32"/>
          <w:szCs w:val="32"/>
        </w:rPr>
        <w:t>（二）城市管理工作短板较多</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市政设施管理维护不够完备。一是因海绵城市及其他重大项目建设，对路灯管线、绿化等市政设施造成了不同程度的破坏，加大管理难度；二是存在不办手续损坏、开挖、占用市政道路、绿地等市政设施的问题；三是城市建成区涉及电力、通信、燃气、自来水等管网建设改造施工，没有按统一的质量、要求、标准恢复市政设施的问题；四是新移交红塔工业园区、新西河路二期、东纵一路、大坝路等市政道路存在灯具电器损坏、电缆线被盗及损坏等问题，导致路灯不能正常运行且存在安全隐患；</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园林绿化管理不够精细。聂耳文化广场面临着设备老化的问题，木栈道、步行桥、护栏、长条椅等所使用的防腐木已达到使用年限，出现大面积枯腐、断裂；兰溪桥桥体颜色老化、陈旧，主体木材出现了开裂现象，灯光亮化工程，已不能正常开启，连夜间行人通行的基础照明都不能满足；景区的声环境系统控制系统已损坏。部分绿化存在管理不规范现象，造成城市园林绿化管理景观效果差。</w:t>
      </w:r>
    </w:p>
    <w:p>
      <w:pPr>
        <w:pStyle w:val="15"/>
        <w:spacing w:line="590" w:lineRule="exact"/>
        <w:ind w:firstLine="640"/>
        <w:rPr>
          <w:rFonts w:hint="eastAsia" w:ascii="Times New Roman" w:hAnsi="Times New Roman" w:eastAsia="方正仿宋_GBK"/>
          <w:color w:val="auto"/>
          <w:kern w:val="0"/>
          <w:sz w:val="32"/>
          <w:szCs w:val="32"/>
        </w:rPr>
      </w:pP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城市市容不够整洁。虽然已经启动智慧停车项目建设，但停车难停车乱问题仍未得到根本解决；在荷花、右所、葫芦、中卫等老社区城中村仍存在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整治</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反弹</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再整治</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再反弹</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的现象。</w:t>
      </w:r>
    </w:p>
    <w:p>
      <w:pPr>
        <w:spacing w:line="590" w:lineRule="exact"/>
        <w:ind w:firstLine="640" w:firstLineChars="200"/>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eastAsia="zh-CN"/>
        </w:rPr>
        <w:t>——环卫设施数量不够充足。一是垃圾转运站数量及转运能力不足。城区不断扩大，</w:t>
      </w:r>
      <w:r>
        <w:rPr>
          <w:rFonts w:hint="eastAsia" w:ascii="Times New Roman" w:hAnsi="Times New Roman" w:eastAsia="方正仿宋_GBK" w:cs="Times New Roman"/>
          <w:color w:val="auto"/>
          <w:kern w:val="0"/>
          <w:sz w:val="32"/>
          <w:szCs w:val="32"/>
          <w:lang w:val="en-US" w:eastAsia="zh-CN"/>
        </w:rPr>
        <w:t>2013年后城区无新建垃圾转运站点，且转运设备老化，转运能力低下，已无法满足生活垃圾转运工作需求，影响垃圾收集效率；二是公共厕所数量严重不足，多条市政道路沿线无公厕设置，“入厕难”的问题突出；三是果皮箱配置不足。因在修建道路中未同时配置果皮箱，导致目前市政道路果皮箱配置数量严重不足。</w:t>
      </w:r>
    </w:p>
    <w:p>
      <w:pPr>
        <w:spacing w:line="590" w:lineRule="exact"/>
        <w:ind w:firstLine="640" w:firstLineChars="20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（三）城市管理工作欠账较大。</w:t>
      </w:r>
      <w:r>
        <w:rPr>
          <w:rFonts w:hint="eastAsia" w:ascii="Times New Roman" w:hAnsi="Times New Roman" w:eastAsia="方正仿宋_GBK"/>
          <w:color w:val="auto"/>
          <w:kern w:val="0"/>
          <w:sz w:val="32"/>
          <w:szCs w:val="32"/>
        </w:rPr>
        <w:t>管理人员、经费紧缺，市级城市管理事项下划后，红塔区管理范围扩大、面积增加，但城市管理经费没有增加，管护人员不足、经费紧缺的问题凸显。一是市级补助红塔区城市管理资金不到位，根据《玉溪市人民政府关于进一步理顺中心城区城市管理体制机制的实施意见》（玉政办发〔</w:t>
      </w:r>
      <w:r>
        <w:rPr>
          <w:rFonts w:ascii="Times New Roman" w:hAnsi="Times New Roman" w:eastAsia="方正仿宋_GBK"/>
          <w:color w:val="auto"/>
          <w:kern w:val="0"/>
          <w:sz w:val="32"/>
          <w:szCs w:val="32"/>
        </w:rPr>
        <w:t>2019</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号）和第五届市人民政府第</w:t>
      </w:r>
      <w:r>
        <w:rPr>
          <w:rFonts w:ascii="Times New Roman" w:hAnsi="Times New Roman" w:eastAsia="方正仿宋_GBK"/>
          <w:color w:val="auto"/>
          <w:kern w:val="0"/>
          <w:sz w:val="32"/>
          <w:szCs w:val="32"/>
        </w:rPr>
        <w:t>28</w:t>
      </w:r>
      <w:r>
        <w:rPr>
          <w:rFonts w:hint="eastAsia" w:ascii="Times New Roman" w:hAnsi="Times New Roman" w:eastAsia="方正仿宋_GBK"/>
          <w:color w:val="auto"/>
          <w:kern w:val="0"/>
          <w:sz w:val="32"/>
          <w:szCs w:val="32"/>
        </w:rPr>
        <w:t>次常务会议精神，从</w:t>
      </w:r>
      <w:r>
        <w:rPr>
          <w:rFonts w:ascii="Times New Roman" w:hAnsi="Times New Roman" w:eastAsia="方正仿宋_GBK"/>
          <w:color w:val="auto"/>
          <w:kern w:val="0"/>
          <w:sz w:val="32"/>
          <w:szCs w:val="32"/>
        </w:rPr>
        <w:t>2019</w:t>
      </w:r>
      <w:r>
        <w:rPr>
          <w:rFonts w:hint="eastAsia" w:ascii="Times New Roman" w:hAnsi="Times New Roman" w:eastAsia="方正仿宋_GBK"/>
          <w:color w:val="auto"/>
          <w:kern w:val="0"/>
          <w:sz w:val="32"/>
          <w:szCs w:val="32"/>
        </w:rPr>
        <w:t>年起市级财政转移支付红塔区城市管理体制补助按</w:t>
      </w:r>
      <w:r>
        <w:rPr>
          <w:rFonts w:ascii="Times New Roman" w:hAnsi="Times New Roman" w:eastAsia="方正仿宋_GBK"/>
          <w:color w:val="auto"/>
          <w:kern w:val="0"/>
          <w:sz w:val="32"/>
          <w:szCs w:val="32"/>
        </w:rPr>
        <w:t>15000</w:t>
      </w:r>
      <w:r>
        <w:rPr>
          <w:rFonts w:hint="eastAsia" w:ascii="Times New Roman" w:hAnsi="Times New Roman" w:eastAsia="方正仿宋_GBK"/>
          <w:color w:val="auto"/>
          <w:kern w:val="0"/>
          <w:sz w:val="32"/>
          <w:szCs w:val="32"/>
        </w:rPr>
        <w:t>万元核定，专项用于中心城区城市管理，该项经费</w:t>
      </w:r>
      <w:r>
        <w:rPr>
          <w:rFonts w:ascii="Times New Roman" w:hAnsi="Times New Roman" w:eastAsia="方正仿宋_GBK"/>
          <w:color w:val="auto"/>
          <w:kern w:val="0"/>
          <w:sz w:val="32"/>
          <w:szCs w:val="32"/>
        </w:rPr>
        <w:t>2019</w:t>
      </w:r>
      <w:r>
        <w:rPr>
          <w:rFonts w:hint="eastAsia" w:ascii="Times New Roman" w:hAnsi="Times New Roman" w:eastAsia="方正仿宋_GBK"/>
          <w:color w:val="auto"/>
          <w:kern w:val="0"/>
          <w:sz w:val="32"/>
          <w:szCs w:val="32"/>
        </w:rPr>
        <w:t>年、</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年均未拨付到位，且用转移支付方式补助不利于城市管理经费的专项使用。二是</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花城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景观建设项目市、区两级均</w:t>
      </w:r>
      <w:r>
        <w:rPr>
          <w:rFonts w:hint="eastAsia" w:ascii="Times New Roman" w:hAnsi="Times New Roman" w:eastAsia="方正仿宋_GBK"/>
          <w:color w:val="auto"/>
          <w:kern w:val="0"/>
          <w:sz w:val="32"/>
          <w:szCs w:val="32"/>
          <w:lang w:eastAsia="zh-CN"/>
        </w:rPr>
        <w:t>未</w:t>
      </w:r>
      <w:r>
        <w:rPr>
          <w:rFonts w:hint="eastAsia" w:ascii="Times New Roman" w:hAnsi="Times New Roman" w:eastAsia="方正仿宋_GBK"/>
          <w:color w:val="auto"/>
          <w:kern w:val="0"/>
          <w:sz w:val="32"/>
          <w:szCs w:val="32"/>
        </w:rPr>
        <w:t>足额拨付，其中市级还剩</w:t>
      </w:r>
      <w:r>
        <w:rPr>
          <w:rFonts w:ascii="Times New Roman" w:hAnsi="Times New Roman" w:eastAsia="方正仿宋_GBK"/>
          <w:color w:val="auto"/>
          <w:kern w:val="0"/>
          <w:sz w:val="32"/>
          <w:szCs w:val="32"/>
        </w:rPr>
        <w:t xml:space="preserve"> 3919.54</w:t>
      </w:r>
      <w:r>
        <w:rPr>
          <w:rFonts w:hint="eastAsia" w:ascii="Times New Roman" w:hAnsi="Times New Roman" w:eastAsia="方正仿宋_GBK"/>
          <w:color w:val="auto"/>
          <w:kern w:val="0"/>
          <w:sz w:val="32"/>
          <w:szCs w:val="32"/>
        </w:rPr>
        <w:t>万元未拨付，区级还剩</w:t>
      </w:r>
      <w:r>
        <w:rPr>
          <w:rFonts w:ascii="Times New Roman" w:hAnsi="Times New Roman" w:eastAsia="方正仿宋_GBK"/>
          <w:color w:val="auto"/>
          <w:kern w:val="0"/>
          <w:sz w:val="32"/>
          <w:szCs w:val="32"/>
        </w:rPr>
        <w:t>1958.46</w:t>
      </w:r>
      <w:r>
        <w:rPr>
          <w:rFonts w:hint="eastAsia" w:ascii="Times New Roman" w:hAnsi="Times New Roman" w:eastAsia="方正仿宋_GBK"/>
          <w:color w:val="auto"/>
          <w:kern w:val="0"/>
          <w:sz w:val="32"/>
          <w:szCs w:val="32"/>
        </w:rPr>
        <w:t>万元未拨付。三是因没有资金支持，</w:t>
      </w:r>
      <w:r>
        <w:rPr>
          <w:rFonts w:ascii="Times New Roman" w:hAnsi="Times New Roman" w:eastAsia="方正仿宋_GBK"/>
          <w:color w:val="auto"/>
          <w:kern w:val="0"/>
          <w:sz w:val="32"/>
          <w:szCs w:val="32"/>
        </w:rPr>
        <w:t>2019</w:t>
      </w:r>
      <w:r>
        <w:rPr>
          <w:rFonts w:hint="eastAsia" w:ascii="Times New Roman" w:hAnsi="Times New Roman" w:eastAsia="方正仿宋_GBK"/>
          <w:color w:val="auto"/>
          <w:kern w:val="0"/>
          <w:sz w:val="32"/>
          <w:szCs w:val="32"/>
        </w:rPr>
        <w:t>年市级现状移交城市管理事项存在的问题还没有得到解决，费用预计</w:t>
      </w:r>
      <w:r>
        <w:rPr>
          <w:rFonts w:ascii="Times New Roman" w:hAnsi="Times New Roman" w:eastAsia="方正仿宋_GBK"/>
          <w:color w:val="auto"/>
          <w:kern w:val="0"/>
          <w:sz w:val="32"/>
          <w:szCs w:val="32"/>
        </w:rPr>
        <w:t>3768.79</w:t>
      </w:r>
      <w:r>
        <w:rPr>
          <w:rFonts w:hint="eastAsia" w:ascii="Times New Roman" w:hAnsi="Times New Roman" w:eastAsia="方正仿宋_GBK"/>
          <w:color w:val="auto"/>
          <w:kern w:val="0"/>
          <w:sz w:val="32"/>
          <w:szCs w:val="32"/>
        </w:rPr>
        <w:t>万元。</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（四）城市管理创新力度不够。</w:t>
      </w:r>
      <w:r>
        <w:rPr>
          <w:rFonts w:hint="eastAsia" w:ascii="Times New Roman" w:hAnsi="Times New Roman" w:eastAsia="方正仿宋_GBK"/>
          <w:color w:val="auto"/>
          <w:kern w:val="0"/>
          <w:sz w:val="32"/>
          <w:szCs w:val="32"/>
        </w:rPr>
        <w:t>随着城市管理市场化、智慧化的推进，城市管理相关事业单位管理职能已由原来的干部职工自己管理转化为对社会化服务公司的监督考核，职能转变后仍保留现下属事业单位的机构设置和人员配置，存在人力资源浪费、工作效率低等问题。</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（五）经营城市作用发挥不到位。</w:t>
      </w:r>
      <w:r>
        <w:rPr>
          <w:rFonts w:hint="eastAsia" w:ascii="Times New Roman" w:hAnsi="Times New Roman" w:eastAsia="方正仿宋_GBK"/>
          <w:color w:val="auto"/>
          <w:kern w:val="0"/>
          <w:sz w:val="32"/>
          <w:szCs w:val="32"/>
        </w:rPr>
        <w:t>区政府委托红塔区城管局</w:t>
      </w:r>
      <w:r>
        <w:rPr>
          <w:rFonts w:hint="eastAsia" w:ascii="Times New Roman" w:hAnsi="Times New Roman" w:eastAsia="方正仿宋_GBK"/>
          <w:color w:val="auto"/>
          <w:kern w:val="0"/>
          <w:sz w:val="32"/>
          <w:szCs w:val="32"/>
          <w:lang w:eastAsia="zh-CN"/>
        </w:rPr>
        <w:t>行业</w:t>
      </w:r>
      <w:r>
        <w:rPr>
          <w:rFonts w:hint="eastAsia" w:ascii="Times New Roman" w:hAnsi="Times New Roman" w:eastAsia="方正仿宋_GBK"/>
          <w:color w:val="auto"/>
          <w:kern w:val="0"/>
          <w:sz w:val="32"/>
          <w:szCs w:val="32"/>
        </w:rPr>
        <w:t>管理的区属国有平台公司（玉溪家嘉城市投资有限责任公司）</w:t>
      </w:r>
      <w:r>
        <w:rPr>
          <w:rFonts w:hint="eastAsia" w:ascii="Times New Roman" w:hAnsi="Times New Roman" w:eastAsia="方正仿宋_GBK"/>
          <w:color w:val="auto"/>
          <w:sz w:val="32"/>
          <w:szCs w:val="32"/>
        </w:rPr>
        <w:t>还没有充分挖掘区属国有平台公司经营城市、反哺城市的作用</w:t>
      </w:r>
      <w:r>
        <w:rPr>
          <w:rFonts w:hint="eastAsia" w:ascii="Times New Roman" w:hAnsi="Times New Roman" w:eastAsia="方正仿宋_GBK"/>
          <w:color w:val="auto"/>
          <w:kern w:val="0"/>
          <w:sz w:val="32"/>
          <w:szCs w:val="32"/>
        </w:rPr>
        <w:t>，聂耳广场片区、东近面山片区、聂耳公园等资产资源没有充分盘活，城市停车位、公共空间媒体广告、风景名胜区项目经营和旅游资源开发利用、生活垃圾（粪便）和建筑垃圾等特许经营权还未充分利用起来。</w:t>
      </w:r>
    </w:p>
    <w:p>
      <w:pPr>
        <w:pStyle w:val="5"/>
        <w:spacing w:before="0" w:after="0" w:line="590" w:lineRule="exact"/>
        <w:ind w:firstLine="640" w:firstLineChars="200"/>
        <w:jc w:val="left"/>
        <w:rPr>
          <w:rFonts w:ascii="Times New Roman" w:hAnsi="Times New Roman" w:eastAsia="方正黑体_GBK"/>
          <w:b w:val="0"/>
          <w:bCs w:val="0"/>
          <w:color w:val="auto"/>
        </w:rPr>
      </w:pPr>
      <w:bookmarkStart w:id="14" w:name="_Toc23787"/>
      <w:r>
        <w:rPr>
          <w:rFonts w:hint="eastAsia" w:ascii="Times New Roman" w:hAnsi="Times New Roman" w:eastAsia="方正黑体_GBK"/>
          <w:b w:val="0"/>
          <w:bCs w:val="0"/>
          <w:color w:val="auto"/>
        </w:rPr>
        <w:t>三、城市管理面临的重要挑战</w:t>
      </w:r>
      <w:bookmarkEnd w:id="14"/>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color w:val="auto"/>
          <w:kern w:val="0"/>
          <w:sz w:val="32"/>
          <w:szCs w:val="32"/>
        </w:rPr>
        <w:t>（一）城市治理：经济与社会发展新型期亟待创新性治理。</w:t>
      </w:r>
      <w:r>
        <w:rPr>
          <w:rFonts w:hint="eastAsia" w:ascii="Times New Roman" w:hAnsi="Times New Roman" w:eastAsia="方正仿宋_GBK"/>
          <w:color w:val="auto"/>
          <w:kern w:val="0"/>
          <w:sz w:val="32"/>
          <w:szCs w:val="32"/>
        </w:rPr>
        <w:t>近年来，玉溪市红塔区经济和社会发展进入新型期，城市管理进入公共设施建设、公共环境、公共秩序和公共服务等多方位协调发展阶段。</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红塔区城市管理发展面临制度建设、信息技术建设等课题，亟待创新性治理。城市和农村管理体制并存，城乡发展不平衡，给实现垃圾分类处理、环境卫生和燃气服务等城乡全覆盖提出了挑战。红塔区城市管理要准确把握新常态下玉溪城市的发展规律，通过动力创新、制度创新、科技创新、文化创新，推动政府、公众、市场和技术良性互动，完善公共服务和基础设施配套建设，推进城乡基本公共服务均等化，提高城市综合治理水平，努力打造宜居宜业的幸福红塔区。</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color w:val="auto"/>
          <w:kern w:val="0"/>
          <w:sz w:val="32"/>
          <w:szCs w:val="32"/>
        </w:rPr>
        <w:t>（二）供需结构：城市管理供给侧矛盾亟待系统性解决。</w:t>
      </w:r>
      <w:r>
        <w:rPr>
          <w:rFonts w:hint="eastAsia" w:ascii="Times New Roman" w:hAnsi="Times New Roman" w:eastAsia="方正仿宋_GBK"/>
          <w:color w:val="auto"/>
          <w:kern w:val="0"/>
          <w:sz w:val="32"/>
          <w:szCs w:val="32"/>
        </w:rPr>
        <w:t>红塔区城市管理范围不断增大，公众对城市管理要求日益提高，</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这一态势仍将持续。但城市管理设施缺位、服务短缺等供给侧矛盾表现突出，这一矛盾在环境卫生质量的均衡性、邻避性城市管理设施建设和城市管理综合执法等方面尤为明显，亟待系统性解决。当前，急需强化规划的引领和强制作用，优化城市规划建设管理关系，加强和创新社会治理，推动城市管理服务执法三位一体，将供给侧结构性改革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被动推进</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转变为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主动营造</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，增能力、补短板，着力创建容貌示范社区、提高城乡结合部、城中村、内街巷等区域环境卫生质量、推动生活垃圾分类制度城乡全覆盖、完善垃圾分类处理体系、补足垃圾处理能力、提高燃气储备能力等。</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color w:val="auto"/>
          <w:kern w:val="0"/>
          <w:sz w:val="32"/>
          <w:szCs w:val="32"/>
        </w:rPr>
        <w:t>（三）社会环境：公众行为亟待积极性引导。</w:t>
      </w:r>
      <w:r>
        <w:rPr>
          <w:rFonts w:hint="eastAsia" w:ascii="Times New Roman" w:hAnsi="Times New Roman" w:eastAsia="方正仿宋_GBK"/>
          <w:color w:val="auto"/>
          <w:kern w:val="0"/>
          <w:sz w:val="32"/>
          <w:szCs w:val="32"/>
        </w:rPr>
        <w:t>党中央、国务院要求转变城市发展方式，完善城市治理体系，提高城市治理能力，这就要求逐步实现政府与公众良性互动。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十三五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在政府与公众互动方面积累了丰富经验，取得了显著成效。但红塔区经济社会发展速度快，城市社会和产业结构复杂，社会思想观念兼容并蓄，城乡发展不平衡，主动参与城市管理、践行低碳生活的氛围还需要进一步营造，公众行为亟待积极性引导，循序渐进推动政府与公众良性互动。</w:t>
      </w:r>
    </w:p>
    <w:p>
      <w:pPr>
        <w:pStyle w:val="3"/>
        <w:spacing w:before="0" w:after="0" w:line="360" w:lineRule="auto"/>
        <w:jc w:val="center"/>
        <w:rPr>
          <w:rFonts w:ascii="Times New Roman" w:hAnsi="Times New Roman"/>
          <w:color w:val="auto"/>
          <w:sz w:val="32"/>
          <w:szCs w:val="32"/>
        </w:rPr>
      </w:pPr>
      <w:bookmarkStart w:id="15" w:name="_Toc17764"/>
      <w:bookmarkStart w:id="16" w:name="_Toc13300"/>
      <w:r>
        <w:rPr>
          <w:rFonts w:hint="eastAsia" w:ascii="Times New Roman" w:hAnsi="Times New Roman"/>
          <w:color w:val="auto"/>
          <w:sz w:val="32"/>
          <w:szCs w:val="32"/>
        </w:rPr>
        <w:t>第二章</w:t>
      </w:r>
      <w:r>
        <w:rPr>
          <w:rFonts w:ascii="Times New Roman" w:hAnsi="Times New Roman"/>
          <w:color w:val="auto"/>
          <w:sz w:val="32"/>
          <w:szCs w:val="32"/>
        </w:rPr>
        <w:t xml:space="preserve">  </w:t>
      </w:r>
      <w:r>
        <w:rPr>
          <w:rFonts w:hint="eastAsia" w:ascii="Times New Roman" w:hAnsi="Times New Roman"/>
          <w:color w:val="auto"/>
          <w:sz w:val="32"/>
          <w:szCs w:val="32"/>
          <w:lang w:eastAsia="zh-CN"/>
        </w:rPr>
        <w:t>“</w:t>
      </w:r>
      <w:r>
        <w:rPr>
          <w:rFonts w:hint="eastAsia" w:ascii="Times New Roman" w:hAnsi="Times New Roman"/>
          <w:color w:val="auto"/>
          <w:sz w:val="32"/>
          <w:szCs w:val="32"/>
        </w:rPr>
        <w:t>十四五</w:t>
      </w:r>
      <w:r>
        <w:rPr>
          <w:rFonts w:hint="eastAsia" w:ascii="Times New Roman" w:hAnsi="Times New Roman"/>
          <w:color w:val="auto"/>
          <w:sz w:val="32"/>
          <w:szCs w:val="32"/>
          <w:lang w:eastAsia="zh-CN"/>
        </w:rPr>
        <w:t>”</w:t>
      </w:r>
      <w:r>
        <w:rPr>
          <w:rFonts w:hint="eastAsia" w:ascii="Times New Roman" w:hAnsi="Times New Roman"/>
          <w:color w:val="auto"/>
          <w:sz w:val="32"/>
          <w:szCs w:val="32"/>
        </w:rPr>
        <w:t>规划指导思想、基本原则、发展目标</w:t>
      </w:r>
      <w:bookmarkEnd w:id="15"/>
      <w:bookmarkEnd w:id="16"/>
    </w:p>
    <w:p>
      <w:pPr>
        <w:pStyle w:val="5"/>
        <w:spacing w:before="0" w:after="0" w:line="590" w:lineRule="exact"/>
        <w:ind w:firstLine="640" w:firstLineChars="200"/>
        <w:jc w:val="left"/>
        <w:rPr>
          <w:rFonts w:ascii="Times New Roman" w:hAnsi="Times New Roman" w:eastAsia="方正黑体_GBK"/>
          <w:b w:val="0"/>
          <w:bCs w:val="0"/>
          <w:color w:val="auto"/>
        </w:rPr>
      </w:pPr>
      <w:bookmarkStart w:id="17" w:name="_Toc32336"/>
      <w:bookmarkStart w:id="18" w:name="_Toc15595"/>
      <w:r>
        <w:rPr>
          <w:rFonts w:hint="eastAsia" w:ascii="Times New Roman" w:hAnsi="Times New Roman" w:eastAsia="方正黑体_GBK"/>
          <w:b w:val="0"/>
          <w:bCs w:val="0"/>
          <w:color w:val="auto"/>
        </w:rPr>
        <w:t>一、指导思想</w:t>
      </w:r>
      <w:bookmarkEnd w:id="17"/>
      <w:bookmarkEnd w:id="18"/>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高举中国特色社会主义伟大旗帜，以习近平新时代中国特色社会主义思想为指导，深入贯彻党的十九大和十九届二中、三中、四中、五中全会精神和习近平总书记关于城市工作的重要论述和考察云南重要讲话精神</w:t>
      </w:r>
      <w:r>
        <w:rPr>
          <w:rFonts w:hint="eastAsia" w:ascii="Times New Roman" w:hAnsi="Times New Roman" w:eastAsia="方正仿宋_GBK"/>
          <w:color w:val="auto"/>
          <w:kern w:val="0"/>
          <w:sz w:val="32"/>
          <w:szCs w:val="32"/>
          <w:lang w:eastAsia="zh-CN"/>
        </w:rPr>
        <w:t>及党的二十大精神</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深入实施</w:t>
      </w:r>
      <w:r>
        <w:rPr>
          <w:rFonts w:hint="eastAsia" w:ascii="方正仿宋_GBK" w:hAnsi="方正仿宋_GBK" w:eastAsia="方正仿宋_GBK" w:cs="方正仿宋_GBK"/>
          <w:i w:val="0"/>
          <w:caps w:val="0"/>
          <w:color w:val="auto"/>
          <w:spacing w:val="2"/>
          <w:sz w:val="32"/>
          <w:szCs w:val="32"/>
          <w:shd w:val="clear" w:color="auto" w:fill="FFFFFF"/>
        </w:rPr>
        <w:t>新型城镇化战略</w:t>
      </w:r>
      <w:r>
        <w:rPr>
          <w:rFonts w:hint="eastAsia" w:ascii="方正仿宋_GBK" w:hAnsi="方正仿宋_GBK" w:eastAsia="方正仿宋_GBK" w:cs="方正仿宋_GBK"/>
          <w:i w:val="0"/>
          <w:caps w:val="0"/>
          <w:color w:val="auto"/>
          <w:spacing w:val="2"/>
          <w:sz w:val="32"/>
          <w:szCs w:val="32"/>
          <w:shd w:val="clear" w:color="auto" w:fill="FFFFFF"/>
          <w:lang w:eastAsia="zh-CN"/>
        </w:rPr>
        <w:t>，</w:t>
      </w:r>
      <w:r>
        <w:rPr>
          <w:rFonts w:hint="default" w:ascii="Times New Roman" w:hAnsi="Times New Roman" w:eastAsia="方正仿宋_GBK" w:cs="Times New Roman"/>
          <w:color w:val="auto"/>
          <w:sz w:val="32"/>
          <w:szCs w:val="32"/>
          <w:lang w:eastAsia="zh-CN"/>
        </w:rPr>
        <w:t>提高城市规划、建设、治理水平，</w:t>
      </w:r>
      <w:r>
        <w:rPr>
          <w:rFonts w:hint="eastAsia" w:ascii="Times New Roman" w:hAnsi="Times New Roman" w:eastAsia="方正仿宋_GBK"/>
          <w:color w:val="auto"/>
          <w:kern w:val="0"/>
          <w:sz w:val="32"/>
          <w:szCs w:val="32"/>
          <w:lang w:val="zh-CN"/>
        </w:rPr>
        <w:t>紧紧围绕“六个走在全省前列”和</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建设</w:t>
      </w:r>
      <w:r>
        <w:rPr>
          <w:rFonts w:hint="eastAsia" w:ascii="Times New Roman" w:hAnsi="Times New Roman" w:eastAsia="方正仿宋_GBK"/>
          <w:color w:val="auto"/>
          <w:kern w:val="0"/>
          <w:sz w:val="32"/>
          <w:szCs w:val="32"/>
          <w:lang w:val="zh-CN"/>
        </w:rPr>
        <w:t>定位新要求及</w:t>
      </w:r>
      <w:r>
        <w:rPr>
          <w:rFonts w:hint="default" w:ascii="Times New Roman" w:hAnsi="Times New Roman" w:eastAsia="方正仿宋_GBK" w:cs="Times New Roman"/>
          <w:color w:val="auto"/>
          <w:sz w:val="32"/>
          <w:szCs w:val="32"/>
          <w:lang w:eastAsia="zh-CN"/>
        </w:rPr>
        <w:t>强</w:t>
      </w:r>
      <w:r>
        <w:rPr>
          <w:rFonts w:hint="eastAsia" w:ascii="Times New Roman" w:hAnsi="Times New Roman" w:eastAsia="方正仿宋_GBK" w:cs="Times New Roman"/>
          <w:color w:val="auto"/>
          <w:sz w:val="32"/>
          <w:szCs w:val="32"/>
          <w:lang w:val="en-US" w:eastAsia="zh-CN"/>
        </w:rPr>
        <w:t>中心城区战略、</w:t>
      </w:r>
      <w:r>
        <w:rPr>
          <w:rFonts w:hint="eastAsia" w:ascii="Times New Roman" w:hAnsi="Times New Roman" w:eastAsia="方正仿宋_GBK" w:cs="Times New Roman"/>
          <w:color w:val="auto"/>
          <w:spacing w:val="0"/>
          <w:sz w:val="32"/>
          <w:szCs w:val="32"/>
          <w:highlight w:val="none"/>
          <w:u w:val="none"/>
          <w:lang w:val="en-US" w:eastAsia="zh-CN"/>
        </w:rPr>
        <w:t>红塔区城市品质提升六大行动方案</w:t>
      </w:r>
      <w:r>
        <w:rPr>
          <w:rFonts w:hint="eastAsia" w:ascii="Times New Roman" w:hAnsi="Times New Roman" w:eastAsia="方正仿宋_GBK"/>
          <w:color w:val="auto"/>
          <w:kern w:val="0"/>
          <w:sz w:val="32"/>
          <w:szCs w:val="32"/>
          <w:lang w:val="zh-CN"/>
        </w:rPr>
        <w:t>，</w:t>
      </w:r>
      <w:r>
        <w:rPr>
          <w:rFonts w:hint="eastAsia" w:ascii="Times New Roman" w:hAnsi="Times New Roman" w:eastAsia="方正仿宋_GBK"/>
          <w:color w:val="auto"/>
          <w:kern w:val="0"/>
          <w:sz w:val="32"/>
          <w:szCs w:val="32"/>
        </w:rPr>
        <w:t>紧扣</w:t>
      </w:r>
      <w:r>
        <w:rPr>
          <w:rFonts w:hint="eastAsia" w:ascii="Times New Roman" w:hAnsi="Times New Roman" w:eastAsia="方正仿宋_GBK"/>
          <w:color w:val="auto"/>
          <w:kern w:val="0"/>
          <w:sz w:val="32"/>
          <w:szCs w:val="32"/>
          <w:lang w:val="zh-CN"/>
        </w:rPr>
        <w:t>打造“三张牌”、城市经济和城市更新改造</w:t>
      </w:r>
      <w:r>
        <w:rPr>
          <w:rFonts w:hint="eastAsia" w:ascii="Times New Roman" w:hAnsi="Times New Roman" w:eastAsia="方正仿宋_GBK"/>
          <w:color w:val="auto"/>
          <w:kern w:val="0"/>
          <w:sz w:val="32"/>
          <w:szCs w:val="32"/>
        </w:rPr>
        <w:t>工作重点</w:t>
      </w:r>
      <w:r>
        <w:rPr>
          <w:rFonts w:hint="eastAsia" w:ascii="Times New Roman" w:hAnsi="Times New Roman" w:eastAsia="方正仿宋_GBK"/>
          <w:color w:val="auto"/>
          <w:kern w:val="0"/>
          <w:sz w:val="32"/>
          <w:szCs w:val="32"/>
          <w:lang w:val="zh-CN"/>
        </w:rPr>
        <w:t>。</w:t>
      </w:r>
      <w:r>
        <w:rPr>
          <w:rFonts w:hint="eastAsia" w:ascii="Times New Roman" w:hAnsi="Times New Roman" w:eastAsia="方正仿宋_GBK"/>
          <w:color w:val="auto"/>
          <w:kern w:val="0"/>
          <w:sz w:val="32"/>
          <w:szCs w:val="32"/>
        </w:rPr>
        <w:t>坚持以人民为中心的发展思想，坚持</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人民城市为人民</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，积极践行习近平总书记提出的</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城市管理应该像绣花一样精细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的城市管理工作理念，全面深入推进城市管理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网格化、精细化、智慧化、人性化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r>
        <w:rPr>
          <w:rFonts w:hint="eastAsia" w:ascii="方正仿宋_GBK" w:hAnsi="方正仿宋_GBK" w:eastAsia="方正仿宋_GBK" w:cs="方正仿宋_GBK"/>
          <w:color w:val="auto"/>
          <w:spacing w:val="2"/>
          <w:sz w:val="32"/>
          <w:szCs w:val="32"/>
          <w:shd w:val="clear" w:color="auto" w:fill="FFFFFF"/>
        </w:rPr>
        <w:t>推进以人为核心的新型城镇化，</w:t>
      </w:r>
      <w:r>
        <w:rPr>
          <w:rFonts w:hint="eastAsia" w:ascii="Times New Roman" w:hAnsi="Times New Roman" w:eastAsia="方正仿宋_GBK"/>
          <w:color w:val="auto"/>
          <w:kern w:val="0"/>
          <w:sz w:val="32"/>
          <w:szCs w:val="32"/>
        </w:rPr>
        <w:t>构建权责明晰、服务为先、管理优化、执法规范、安全有序的城市管理体制，推动城市管理走向城市治理，建设共治、共管</w:t>
      </w:r>
      <w:r>
        <w:rPr>
          <w:rFonts w:hint="eastAsia" w:ascii="Times New Roman" w:hAnsi="Times New Roman" w:eastAsia="方正仿宋_GBK" w:cs="Times New Roman"/>
          <w:color w:val="auto"/>
          <w:kern w:val="0"/>
          <w:sz w:val="32"/>
          <w:szCs w:val="32"/>
        </w:rPr>
        <w:t>、智慧、和谐</w:t>
      </w:r>
      <w:r>
        <w:rPr>
          <w:rFonts w:hint="eastAsia" w:ascii="Times New Roman" w:hAnsi="Times New Roman" w:eastAsia="方正仿宋_GBK"/>
          <w:color w:val="auto"/>
          <w:kern w:val="0"/>
          <w:sz w:val="32"/>
          <w:szCs w:val="32"/>
        </w:rPr>
        <w:t>共生的现代化城市，实现城市让生活更美好，城市管理让城市更美好的目标，逐步向打造智慧城市迈进，为科学推进新型城镇化建设奠定基础，为推动红塔区经济社会发展贡献城管力量。</w:t>
      </w:r>
    </w:p>
    <w:p>
      <w:pPr>
        <w:pStyle w:val="5"/>
        <w:spacing w:before="0" w:after="0" w:line="590" w:lineRule="exact"/>
        <w:ind w:firstLine="640" w:firstLineChars="200"/>
        <w:jc w:val="left"/>
        <w:rPr>
          <w:rFonts w:ascii="Times New Roman" w:hAnsi="Times New Roman" w:eastAsia="方正黑体_GBK"/>
          <w:b w:val="0"/>
          <w:bCs w:val="0"/>
          <w:color w:val="auto"/>
        </w:rPr>
      </w:pPr>
      <w:bookmarkStart w:id="19" w:name="_Toc22327"/>
      <w:bookmarkStart w:id="20" w:name="_Toc24781"/>
      <w:r>
        <w:rPr>
          <w:rFonts w:hint="eastAsia" w:ascii="Times New Roman" w:hAnsi="Times New Roman" w:eastAsia="方正黑体_GBK"/>
          <w:b w:val="0"/>
          <w:bCs w:val="0"/>
          <w:color w:val="auto"/>
        </w:rPr>
        <w:t>二、基本原则</w:t>
      </w:r>
      <w:bookmarkEnd w:id="19"/>
      <w:bookmarkEnd w:id="20"/>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（一）坚持党的全面领导。</w:t>
      </w:r>
      <w:r>
        <w:rPr>
          <w:rFonts w:hint="eastAsia" w:ascii="Times New Roman" w:hAnsi="Times New Roman" w:eastAsia="方正仿宋_GBK"/>
          <w:color w:val="auto"/>
          <w:kern w:val="0"/>
          <w:sz w:val="32"/>
          <w:szCs w:val="32"/>
        </w:rPr>
        <w:t>坚持和完善党领导经济社会发展的体制机制，坚持和完善中国特色社会主义制度，不断提高贯彻新发展理念、构建新发展格局能力和水平，全面提升城市环境质量，为实现高质量发展提供根本保证。</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（二）坚持以人民为中心。</w:t>
      </w:r>
      <w:r>
        <w:rPr>
          <w:rFonts w:hint="eastAsia" w:ascii="Times New Roman" w:hAnsi="Times New Roman" w:eastAsia="方正仿宋_GBK"/>
          <w:color w:val="auto"/>
          <w:kern w:val="0"/>
          <w:sz w:val="32"/>
          <w:szCs w:val="32"/>
        </w:rPr>
        <w:t>坚持人民主体地位，以市民满意度作为衡量城市管理水平的重要标尺，坚持民主管理，推动全民共治。统筹城乡发展管理资源，实现城乡公共服务均等化。</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（三）坚持创新发展。</w:t>
      </w:r>
      <w:r>
        <w:rPr>
          <w:rFonts w:hint="eastAsia" w:ascii="Times New Roman" w:hAnsi="Times New Roman" w:eastAsia="方正仿宋_GBK"/>
          <w:color w:val="auto"/>
          <w:kern w:val="0"/>
          <w:sz w:val="32"/>
          <w:szCs w:val="32"/>
        </w:rPr>
        <w:t>主动迎接城市发展的新挑战，通过理念创新、体制机制创新、手段方法创新，为城市管理提供不竭动力。</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（四）坚持科学管理。</w:t>
      </w:r>
      <w:r>
        <w:rPr>
          <w:rFonts w:hint="eastAsia" w:ascii="Times New Roman" w:hAnsi="Times New Roman" w:eastAsia="方正仿宋_GBK"/>
          <w:color w:val="auto"/>
          <w:kern w:val="0"/>
          <w:sz w:val="32"/>
          <w:szCs w:val="32"/>
        </w:rPr>
        <w:t>遵循城市发展规律，加强城市管理理论研究，充分利用现代科学技术，学习借鉴国内外先进经验，不断提升城市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网格化、精细化、智慧化、人性化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管理水平。</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（五）坚持依法管理。</w:t>
      </w:r>
      <w:r>
        <w:rPr>
          <w:rFonts w:hint="eastAsia" w:ascii="Times New Roman" w:hAnsi="Times New Roman" w:eastAsia="方正仿宋_GBK"/>
          <w:color w:val="auto"/>
          <w:kern w:val="0"/>
          <w:sz w:val="32"/>
          <w:szCs w:val="32"/>
        </w:rPr>
        <w:t>推进城市管理体制改革，健全完善管理标准和规范。严格依法行政，规范行政行为，确保公平执法、公正执法、文明执法、规范执法。</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（六）坚持包容开放。</w:t>
      </w:r>
      <w:r>
        <w:rPr>
          <w:rFonts w:hint="eastAsia" w:ascii="Times New Roman" w:hAnsi="Times New Roman" w:eastAsia="方正仿宋_GBK"/>
          <w:color w:val="auto"/>
          <w:kern w:val="0"/>
          <w:sz w:val="32"/>
          <w:szCs w:val="32"/>
        </w:rPr>
        <w:t>发扬城市保障服务精神，借鉴国内外城市管理先进经验，面向全民实现治理主体包容发展。创新微观治理机制，实现治理关系的包容发展，尊重社会多样性，实现传统与现代的包容开放、共享并存。</w:t>
      </w:r>
    </w:p>
    <w:p>
      <w:pPr>
        <w:pStyle w:val="5"/>
        <w:spacing w:before="0" w:after="0" w:line="590" w:lineRule="exact"/>
        <w:ind w:firstLine="640" w:firstLineChars="200"/>
        <w:jc w:val="left"/>
        <w:rPr>
          <w:rFonts w:ascii="Times New Roman" w:hAnsi="Times New Roman" w:eastAsia="方正黑体_GBK"/>
          <w:b w:val="0"/>
          <w:bCs w:val="0"/>
          <w:color w:val="auto"/>
        </w:rPr>
      </w:pPr>
      <w:bookmarkStart w:id="21" w:name="_Toc29040"/>
      <w:bookmarkStart w:id="22" w:name="_Toc6016"/>
      <w:r>
        <w:rPr>
          <w:rFonts w:hint="eastAsia" w:ascii="Times New Roman" w:hAnsi="Times New Roman" w:eastAsia="方正黑体_GBK"/>
          <w:b w:val="0"/>
          <w:bCs w:val="0"/>
          <w:color w:val="auto"/>
        </w:rPr>
        <w:t>三、发展目标</w:t>
      </w:r>
      <w:bookmarkEnd w:id="21"/>
      <w:bookmarkEnd w:id="22"/>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城市管理工作将坚持以人民群众是否满意为工作衡量标准，紧紧围绕</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六个走在全省前列</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和</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建设定位新要求，紧扣党委政府中心工作，完善城市治理体系，健全城市综合功能，把红塔区建成生态宜居的滇中城市经济圈区域性中心城市。以城市管理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网格化、精细化、智慧化、人性化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为支撑，进一步深化城市管理体制改革，建立健全以城市良性运行为核心，地上地下设施建设运行统筹协调、中心城区一体化管理的城市管理体制机制；探索创新治理方式，引入市场机制，发挥社区与社会组织作用、动员公众参与，强化行业自律，构建政府、社会、市场、技术良性互动关系，推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城市管理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向</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城市治理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转变；着力提升市容秩序、环境卫生、园林绿化、市政设施等城市管理和城市管理综合行政执法水平，全面优化干净整洁有序美丽的城市环境，大幅提升城市管理标准化、精细化、品质化治理效能，提升城市竞争力。争创</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国家生态园林城市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，为红塔区建设成为山水田园竞秀，绿荫环绕全城的</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花园城市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森林城市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打下坚实基础。积极推进新型城镇化建设，产城融合发展：</w:t>
      </w:r>
    </w:p>
    <w:p>
      <w:pPr>
        <w:pStyle w:val="15"/>
        <w:spacing w:line="590" w:lineRule="exact"/>
        <w:ind w:firstLine="640"/>
        <w:rPr>
          <w:rFonts w:ascii="Times New Roman" w:hAnsi="Times New Roman"/>
          <w:b/>
          <w:bCs/>
          <w:color w:val="auto"/>
          <w:kern w:val="0"/>
          <w:sz w:val="32"/>
          <w:szCs w:val="32"/>
        </w:rPr>
      </w:pPr>
      <w:r>
        <w:rPr>
          <w:rFonts w:hint="eastAsia" w:ascii="Times New Roman" w:hAnsi="Times New Roman" w:eastAsia="方正仿宋_GBK"/>
          <w:b/>
          <w:bCs/>
          <w:color w:val="auto"/>
          <w:kern w:val="0"/>
          <w:sz w:val="32"/>
          <w:szCs w:val="32"/>
        </w:rPr>
        <w:t>建设舒适便利的宜居城市</w:t>
      </w:r>
    </w:p>
    <w:p>
      <w:pPr>
        <w:pStyle w:val="15"/>
        <w:spacing w:line="590" w:lineRule="exact"/>
        <w:ind w:firstLine="640"/>
        <w:rPr>
          <w:rFonts w:ascii="Times New Roman" w:hAnsi="Times New Roman" w:eastAsia="方正仿宋_GBK"/>
          <w:strike/>
          <w:color w:val="auto"/>
          <w:kern w:val="0"/>
          <w:sz w:val="32"/>
          <w:szCs w:val="32"/>
        </w:rPr>
      </w:pPr>
      <w:r>
        <w:rPr>
          <w:rFonts w:hint="eastAsia" w:ascii="Times New Roman" w:hAnsi="Times New Roman" w:eastAsia="方正仿宋_GBK"/>
          <w:color w:val="auto"/>
          <w:kern w:val="0"/>
          <w:sz w:val="32"/>
          <w:szCs w:val="32"/>
        </w:rPr>
        <w:t>加强无障碍环境建设，实施道路提质扩容改造工作，按照窄马路、密路网、微循环方式，构建级配合理的路网系统。建设以配建停车场为主、路外公共停车场为辅、路内停车为补充的城市停车系统。加强园林绿化管护和城市公园建设。加强城市照明工程建设，提升城市形象。</w:t>
      </w:r>
    </w:p>
    <w:p>
      <w:pPr>
        <w:pStyle w:val="15"/>
        <w:spacing w:line="590" w:lineRule="exact"/>
        <w:ind w:firstLine="640"/>
        <w:rPr>
          <w:rFonts w:ascii="Times New Roman" w:hAnsi="Times New Roman" w:eastAsia="方正仿宋_GBK"/>
          <w:b/>
          <w:bCs/>
          <w:color w:val="auto"/>
          <w:kern w:val="0"/>
          <w:sz w:val="32"/>
          <w:szCs w:val="32"/>
        </w:rPr>
      </w:pPr>
      <w:r>
        <w:rPr>
          <w:rFonts w:hint="eastAsia" w:ascii="Times New Roman" w:hAnsi="Times New Roman" w:eastAsia="方正仿宋_GBK"/>
          <w:b/>
          <w:bCs/>
          <w:color w:val="auto"/>
          <w:kern w:val="0"/>
          <w:sz w:val="32"/>
          <w:szCs w:val="32"/>
        </w:rPr>
        <w:t>建设安全灵敏的韧性城市</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提高城市内涝治理能力，到</w:t>
      </w:r>
      <w:r>
        <w:rPr>
          <w:rFonts w:ascii="Times New Roman" w:hAnsi="Times New Roman" w:eastAsia="方正仿宋_GBK"/>
          <w:color w:val="auto"/>
          <w:kern w:val="0"/>
          <w:sz w:val="32"/>
          <w:szCs w:val="32"/>
        </w:rPr>
        <w:t>2025</w:t>
      </w:r>
      <w:r>
        <w:rPr>
          <w:rFonts w:hint="eastAsia" w:ascii="Times New Roman" w:hAnsi="Times New Roman" w:eastAsia="方正仿宋_GBK"/>
          <w:color w:val="auto"/>
          <w:kern w:val="0"/>
          <w:sz w:val="32"/>
          <w:szCs w:val="32"/>
        </w:rPr>
        <w:t>年，城市基本形成源头减排、管网排放、蓄排并举、超标应急的城市排水防涝工程体系。老城区、易涝积水点点面消除，新城区不再出现</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城市看海</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eastAsia="方正仿宋_GBK"/>
          <w:b/>
          <w:bCs/>
          <w:color w:val="auto"/>
          <w:kern w:val="0"/>
          <w:sz w:val="32"/>
          <w:szCs w:val="32"/>
        </w:rPr>
      </w:pPr>
      <w:r>
        <w:rPr>
          <w:rFonts w:hint="eastAsia" w:ascii="Times New Roman" w:hAnsi="Times New Roman" w:eastAsia="方正仿宋_GBK"/>
          <w:b/>
          <w:bCs/>
          <w:color w:val="auto"/>
          <w:kern w:val="0"/>
          <w:sz w:val="32"/>
          <w:szCs w:val="32"/>
        </w:rPr>
        <w:t>建设运作高效的智慧城市</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sz w:val="32"/>
          <w:szCs w:val="32"/>
        </w:rPr>
        <w:t>不断优化现有智慧化城市管理平台，建成红塔区智慧环卫管控平台，实现对环卫作业人员、环卫车辆、环卫设施等的智慧化管理。</w:t>
      </w:r>
      <w:r>
        <w:rPr>
          <w:rFonts w:hint="eastAsia" w:ascii="Times New Roman" w:hAnsi="Times New Roman" w:eastAsia="方正仿宋_GBK"/>
          <w:color w:val="auto"/>
          <w:kern w:val="0"/>
          <w:sz w:val="32"/>
          <w:szCs w:val="32"/>
        </w:rPr>
        <w:t>建设智能停车设施、智能电杆等感知终端，探索推行城市运行一网统筹，实现公共设施智慧化运行管护。基本形成</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全面覆盖、共享融合、敏捷高效、开放互动</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智慧城市管理体系，公共设施支撑能力进一步提高，公共服务质量大幅提升，公共秩序管理全面优化，环境质量持续改善，队伍管理明显加强，城市综合功能进一步增强，城市管理质量大幅提升。</w:t>
      </w:r>
    </w:p>
    <w:p>
      <w:pPr>
        <w:pStyle w:val="15"/>
        <w:spacing w:line="590" w:lineRule="exact"/>
        <w:ind w:firstLine="640"/>
        <w:rPr>
          <w:rFonts w:ascii="Times New Roman" w:hAnsi="Times New Roman" w:eastAsia="方正仿宋_GBK"/>
          <w:b/>
          <w:bCs/>
          <w:color w:val="auto"/>
          <w:kern w:val="0"/>
          <w:sz w:val="32"/>
          <w:szCs w:val="32"/>
        </w:rPr>
      </w:pPr>
      <w:r>
        <w:rPr>
          <w:rFonts w:hint="eastAsia" w:ascii="Times New Roman" w:hAnsi="Times New Roman" w:eastAsia="方正仿宋_GBK"/>
          <w:b/>
          <w:bCs/>
          <w:color w:val="auto"/>
          <w:kern w:val="0"/>
          <w:sz w:val="32"/>
          <w:szCs w:val="32"/>
        </w:rPr>
        <w:t>建设清洁低碳的绿色城市</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因地制宜建设生活垃圾分类投放、分类收集、分类运输、分类处理系统，完善可再生资源回收系统。加强对垃圾转运站、垃圾</w:t>
      </w:r>
      <w:r>
        <w:rPr>
          <w:rFonts w:hint="eastAsia" w:ascii="Times New Roman" w:hAnsi="Times New Roman" w:eastAsia="方正仿宋_GBK"/>
          <w:color w:val="auto"/>
          <w:kern w:val="0"/>
          <w:sz w:val="32"/>
          <w:szCs w:val="32"/>
          <w:lang w:eastAsia="zh-CN"/>
        </w:rPr>
        <w:t>处理厂（场）</w:t>
      </w:r>
      <w:r>
        <w:rPr>
          <w:rFonts w:hint="eastAsia" w:ascii="Times New Roman" w:hAnsi="Times New Roman" w:eastAsia="方正仿宋_GBK"/>
          <w:color w:val="auto"/>
          <w:kern w:val="0"/>
          <w:sz w:val="32"/>
          <w:szCs w:val="32"/>
        </w:rPr>
        <w:t>等清洁治理。加强环境噪声污染治理。</w:t>
      </w:r>
    </w:p>
    <w:p>
      <w:pPr>
        <w:pStyle w:val="15"/>
        <w:spacing w:line="590" w:lineRule="exact"/>
        <w:ind w:firstLine="640"/>
        <w:rPr>
          <w:rFonts w:ascii="Times New Roman" w:hAnsi="Times New Roman" w:eastAsia="方正仿宋_GBK"/>
          <w:b/>
          <w:bCs/>
          <w:color w:val="auto"/>
          <w:kern w:val="0"/>
          <w:sz w:val="32"/>
          <w:szCs w:val="32"/>
        </w:rPr>
      </w:pPr>
      <w:r>
        <w:rPr>
          <w:rFonts w:hint="eastAsia" w:ascii="Times New Roman" w:hAnsi="Times New Roman" w:eastAsia="方正仿宋_GBK"/>
          <w:b/>
          <w:bCs/>
          <w:color w:val="auto"/>
          <w:kern w:val="0"/>
          <w:sz w:val="32"/>
          <w:szCs w:val="32"/>
        </w:rPr>
        <w:t>建设魅力彰显的人文城市</w:t>
      </w:r>
    </w:p>
    <w:p>
      <w:pPr>
        <w:pStyle w:val="15"/>
        <w:spacing w:line="590" w:lineRule="exact"/>
        <w:ind w:firstLine="640"/>
        <w:rPr>
          <w:rFonts w:hint="eastAsia" w:ascii="Times New Roman" w:hAnsi="Times New Roman" w:eastAsia="方正仿宋_GBK"/>
          <w:color w:val="auto"/>
          <w:kern w:val="0"/>
          <w:sz w:val="32"/>
          <w:szCs w:val="32"/>
          <w:lang w:eastAsia="zh-CN"/>
        </w:rPr>
      </w:pPr>
      <w:r>
        <w:rPr>
          <w:rFonts w:hint="eastAsia" w:ascii="Times New Roman" w:hAnsi="Times New Roman" w:eastAsia="方正仿宋_GBK"/>
          <w:color w:val="auto"/>
          <w:kern w:val="0"/>
          <w:sz w:val="32"/>
          <w:szCs w:val="32"/>
        </w:rPr>
        <w:t>城以人为本，人以城为家。城市的存在和发展，最终是为了促进和实现人的全面发展。严禁随意拆除老建筑，砍伐老树。到</w:t>
      </w:r>
      <w:r>
        <w:rPr>
          <w:rFonts w:ascii="Times New Roman" w:hAnsi="Times New Roman" w:eastAsia="方正仿宋_GBK"/>
          <w:color w:val="auto"/>
          <w:kern w:val="0"/>
          <w:sz w:val="32"/>
          <w:szCs w:val="32"/>
        </w:rPr>
        <w:t>2025</w:t>
      </w:r>
      <w:r>
        <w:rPr>
          <w:rFonts w:hint="eastAsia" w:ascii="Times New Roman" w:hAnsi="Times New Roman" w:eastAsia="方正仿宋_GBK"/>
          <w:color w:val="auto"/>
          <w:kern w:val="0"/>
          <w:sz w:val="32"/>
          <w:szCs w:val="32"/>
        </w:rPr>
        <w:t>年</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在巩固国家园林城市创建成果的基础上，向创建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国家生态园林城市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努力。</w:t>
      </w:r>
      <w:r>
        <w:rPr>
          <w:rFonts w:hint="eastAsia" w:ascii="Times New Roman" w:hAnsi="Times New Roman" w:eastAsia="方正仿宋_GBK"/>
          <w:color w:val="auto"/>
          <w:kern w:val="0"/>
          <w:sz w:val="32"/>
          <w:szCs w:val="32"/>
          <w:lang w:eastAsia="zh-CN"/>
        </w:rPr>
        <w:t>完善城市</w:t>
      </w:r>
      <w:r>
        <w:rPr>
          <w:rFonts w:hint="eastAsia" w:ascii="Times New Roman" w:hAnsi="Times New Roman" w:eastAsia="方正仿宋_GBK"/>
          <w:color w:val="auto"/>
          <w:kern w:val="0"/>
          <w:sz w:val="32"/>
          <w:szCs w:val="32"/>
        </w:rPr>
        <w:t>基础设施</w:t>
      </w:r>
      <w:r>
        <w:rPr>
          <w:rFonts w:hint="eastAsia" w:ascii="Times New Roman" w:hAnsi="Times New Roman" w:eastAsia="方正仿宋_GBK"/>
          <w:color w:val="auto"/>
          <w:kern w:val="0"/>
          <w:sz w:val="32"/>
          <w:szCs w:val="32"/>
          <w:lang w:eastAsia="zh-CN"/>
        </w:rPr>
        <w:t>，充分发挥城市管理职能，</w:t>
      </w:r>
      <w:r>
        <w:rPr>
          <w:rFonts w:hint="eastAsia" w:ascii="Times New Roman" w:hAnsi="Times New Roman" w:eastAsia="方正仿宋_GBK"/>
          <w:color w:val="auto"/>
          <w:kern w:val="0"/>
          <w:sz w:val="32"/>
          <w:szCs w:val="32"/>
        </w:rPr>
        <w:t>于细微处彰显城市温度。不断强化民生保障，不断注入民众福利，</w:t>
      </w:r>
      <w:r>
        <w:rPr>
          <w:rFonts w:hint="eastAsia" w:ascii="Times New Roman" w:hAnsi="Times New Roman" w:eastAsia="方正仿宋_GBK"/>
          <w:color w:val="auto"/>
          <w:kern w:val="0"/>
          <w:sz w:val="32"/>
          <w:szCs w:val="32"/>
          <w:lang w:eastAsia="zh-CN"/>
        </w:rPr>
        <w:t>打造以人为核心的新型城镇化城市。</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红塔区城市管理第十四个五年规划指标的具体目标见下表。</w:t>
      </w:r>
    </w:p>
    <w:p>
      <w:pPr>
        <w:spacing w:line="400" w:lineRule="exact"/>
        <w:jc w:val="center"/>
        <w:rPr>
          <w:rFonts w:ascii="宋体" w:cs="宋体"/>
          <w:b/>
          <w:bCs/>
          <w:color w:val="auto"/>
          <w:kern w:val="0"/>
          <w:sz w:val="24"/>
        </w:rPr>
      </w:pPr>
      <w:r>
        <w:rPr>
          <w:rFonts w:hint="eastAsia" w:ascii="宋体" w:hAnsi="宋体" w:cs="宋体"/>
          <w:b/>
          <w:bCs/>
          <w:color w:val="auto"/>
          <w:kern w:val="0"/>
          <w:sz w:val="24"/>
        </w:rPr>
        <w:t>红塔区城市管理第十四个五年规划指标表</w:t>
      </w:r>
    </w:p>
    <w:tbl>
      <w:tblPr>
        <w:tblStyle w:val="8"/>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3748"/>
        <w:gridCol w:w="986"/>
        <w:gridCol w:w="1050"/>
        <w:gridCol w:w="1029"/>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序号</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规划指标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单位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ascii="宋体" w:hAnsi="宋体" w:cs="宋体"/>
                <w:b/>
                <w:bCs/>
                <w:color w:val="auto"/>
                <w:kern w:val="0"/>
                <w:sz w:val="24"/>
                <w:lang w:bidi="ar"/>
              </w:rPr>
              <w:t>2020</w:t>
            </w:r>
            <w:r>
              <w:rPr>
                <w:rFonts w:hint="eastAsia" w:ascii="宋体" w:hAnsi="宋体" w:cs="宋体"/>
                <w:b/>
                <w:bCs/>
                <w:color w:val="auto"/>
                <w:kern w:val="0"/>
                <w:sz w:val="24"/>
                <w:lang w:bidi="ar"/>
              </w:rPr>
              <w:t>年完成值</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ascii="宋体" w:hAnsi="宋体" w:cs="宋体"/>
                <w:b/>
                <w:bCs/>
                <w:color w:val="auto"/>
                <w:kern w:val="0"/>
                <w:sz w:val="24"/>
                <w:lang w:bidi="ar"/>
              </w:rPr>
              <w:t>2025</w:t>
            </w:r>
            <w:r>
              <w:rPr>
                <w:rFonts w:hint="eastAsia" w:ascii="宋体" w:hAnsi="宋体" w:cs="宋体"/>
                <w:b/>
                <w:bCs/>
                <w:color w:val="auto"/>
                <w:kern w:val="0"/>
                <w:sz w:val="24"/>
                <w:lang w:bidi="ar"/>
              </w:rPr>
              <w:t>年目标值</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kern w:val="0"/>
                <w:sz w:val="24"/>
                <w:lang w:bidi="ar"/>
              </w:rPr>
            </w:pPr>
            <w:r>
              <w:rPr>
                <w:rFonts w:hint="eastAsia" w:ascii="宋体" w:hAnsi="宋体" w:cs="宋体"/>
                <w:b/>
                <w:bCs/>
                <w:color w:val="auto"/>
                <w:kern w:val="0"/>
                <w:sz w:val="24"/>
                <w:lang w:bidi="ar"/>
              </w:rPr>
              <w:t>指标</w:t>
            </w:r>
          </w:p>
          <w:p>
            <w:pPr>
              <w:widowControl/>
              <w:jc w:val="center"/>
              <w:textAlignment w:val="center"/>
              <w:rPr>
                <w:rFonts w:ascii="宋体" w:cs="宋体"/>
                <w:b/>
                <w:bCs/>
                <w:color w:val="auto"/>
                <w:sz w:val="24"/>
              </w:rPr>
            </w:pPr>
            <w:r>
              <w:rPr>
                <w:rFonts w:hint="eastAsia" w:ascii="宋体" w:hAnsi="宋体" w:cs="宋体"/>
                <w:b/>
                <w:bCs/>
                <w:color w:val="auto"/>
                <w:kern w:val="0"/>
                <w:sz w:val="24"/>
                <w:lang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一</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市容景观管理</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主要公共场所公益性广告覆盖率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2</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破损广告及时修复率达</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3</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户外广告规范设置率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二</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环境卫生管理</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b/>
                <w:bCs/>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4</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主次干道清扫保洁机械化作业率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70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建成区域公厕保有量</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座</w:t>
            </w:r>
            <w:r>
              <w:rPr>
                <w:rFonts w:ascii="宋体" w:hAnsi="宋体" w:cs="宋体"/>
                <w:color w:val="auto"/>
                <w:kern w:val="0"/>
                <w:sz w:val="24"/>
                <w:lang w:bidi="ar"/>
              </w:rPr>
              <w:t>/</w:t>
            </w:r>
            <w:r>
              <w:rPr>
                <w:rFonts w:hint="eastAsia" w:ascii="宋体" w:hAnsi="宋体" w:cs="宋体"/>
                <w:color w:val="auto"/>
                <w:kern w:val="0"/>
                <w:sz w:val="24"/>
                <w:lang w:bidi="ar"/>
              </w:rPr>
              <w:t>平方公里</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6</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6</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主要道路保洁</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小时</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16</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16</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城郊道路保洁</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小时</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12</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12</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三</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垃圾综合治理</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实现生活垃圾分类</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生活垃圾有效治理率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w:t>
            </w:r>
            <w:r>
              <w:rPr>
                <w:rFonts w:ascii="宋体" w:hAnsi="宋体" w:cs="宋体"/>
                <w:color w:val="auto"/>
                <w:kern w:val="0"/>
                <w:sz w:val="24"/>
                <w:lang w:bidi="ar"/>
              </w:rPr>
              <w:t>95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w:t>
            </w:r>
            <w:r>
              <w:rPr>
                <w:rFonts w:ascii="宋体" w:hAnsi="宋体" w:cs="宋体"/>
                <w:color w:val="auto"/>
                <w:kern w:val="0"/>
                <w:sz w:val="24"/>
                <w:lang w:bidi="ar"/>
              </w:rPr>
              <w:t>95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城市生活垃圾无害化处理率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98</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11</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生活垃圾回收利用率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hAnsi="宋体" w:eastAsia="宋体" w:cs="宋体"/>
                <w:color w:val="auto"/>
                <w:kern w:val="0"/>
                <w:sz w:val="24"/>
                <w:lang w:bidi="ar"/>
              </w:rPr>
              <w:t>&gt;</w:t>
            </w:r>
            <w:r>
              <w:rPr>
                <w:rFonts w:hint="eastAsia" w:ascii="宋体" w:hAnsi="宋体" w:eastAsia="宋体" w:cs="宋体"/>
                <w:color w:val="auto"/>
                <w:kern w:val="0"/>
                <w:sz w:val="24"/>
                <w:lang w:val="en-US" w:eastAsia="zh-CN" w:bidi="ar"/>
              </w:rPr>
              <w:t>35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12</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生活垃圾运输密闭率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13</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eastAsia="zh-CN" w:bidi="ar"/>
              </w:rPr>
              <w:t>生活</w:t>
            </w:r>
            <w:r>
              <w:rPr>
                <w:rFonts w:hint="eastAsia" w:ascii="宋体" w:hAnsi="宋体" w:cs="宋体"/>
                <w:color w:val="auto"/>
                <w:kern w:val="0"/>
                <w:sz w:val="24"/>
                <w:lang w:bidi="ar"/>
              </w:rPr>
              <w:t>垃圾处理费收缴率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50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14</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Calibri" w:hAnsi="Calibri" w:eastAsia="宋体"/>
                <w:b w:val="0"/>
                <w:bCs w:val="0"/>
                <w:color w:val="auto"/>
                <w:kern w:val="2"/>
                <w:sz w:val="21"/>
                <w:szCs w:val="24"/>
                <w:lang w:val="en-US" w:eastAsia="zh-CN" w:bidi="ar-SA"/>
              </w:rPr>
              <w:t>生活垃圾焚烧处理率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eastAsia="宋体" w:cs="宋体"/>
                <w:color w:val="auto"/>
                <w:sz w:val="24"/>
                <w:lang w:eastAsia="zh-CN"/>
              </w:rPr>
            </w:pPr>
            <w:r>
              <w:rPr>
                <w:rFonts w:hint="eastAsia" w:ascii="宋体" w:hAnsi="宋体" w:cs="宋体"/>
                <w:color w:val="auto"/>
                <w:kern w:val="0"/>
                <w:sz w:val="24"/>
                <w:lang w:val="en-US" w:eastAsia="zh-CN"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eastAsia="宋体" w:cs="宋体"/>
                <w:color w:val="auto"/>
                <w:sz w:val="24"/>
                <w:lang w:eastAsia="zh-CN"/>
              </w:rPr>
            </w:pPr>
            <w:r>
              <w:rPr>
                <w:rFonts w:hint="eastAsia" w:ascii="宋体" w:hAnsi="宋体" w:cs="宋体"/>
                <w:color w:val="auto"/>
                <w:kern w:val="0"/>
                <w:sz w:val="24"/>
                <w:lang w:val="en-US" w:eastAsia="zh-CN" w:bidi="ar"/>
              </w:rPr>
              <w:t>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hAnsi="宋体" w:eastAsia="宋体" w:cs="宋体"/>
                <w:color w:val="auto"/>
                <w:kern w:val="0"/>
                <w:sz w:val="24"/>
                <w:lang w:val="en-US" w:eastAsia="zh-CN" w:bidi="ar"/>
              </w:rPr>
              <w:t>&gt;</w:t>
            </w:r>
            <w:r>
              <w:rPr>
                <w:rFonts w:hint="eastAsia" w:ascii="宋体" w:hAnsi="宋体" w:cs="宋体"/>
                <w:color w:val="auto"/>
                <w:kern w:val="0"/>
                <w:sz w:val="24"/>
                <w:lang w:val="en-US" w:eastAsia="zh-CN" w:bidi="ar"/>
              </w:rPr>
              <w:t>90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建筑垃圾处置率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16</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城市建筑垃圾综合利用率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60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eastAsia="宋体" w:cs="宋体"/>
                <w:color w:val="auto"/>
                <w:sz w:val="24"/>
                <w:lang w:eastAsia="zh-CN"/>
              </w:rPr>
            </w:pPr>
            <w:r>
              <w:rPr>
                <w:rFonts w:hint="eastAsia" w:ascii="宋体" w:hAnsi="宋体" w:cs="宋体"/>
                <w:color w:val="auto"/>
                <w:kern w:val="0"/>
                <w:sz w:val="24"/>
                <w:lang w:bidi="ar"/>
              </w:rPr>
              <w:t>医废无害化处理</w:t>
            </w:r>
            <w:r>
              <w:rPr>
                <w:rFonts w:hint="eastAsia" w:ascii="宋体" w:hAnsi="宋体" w:cs="宋体"/>
                <w:color w:val="auto"/>
                <w:kern w:val="0"/>
                <w:sz w:val="24"/>
                <w:lang w:eastAsia="zh-CN" w:bidi="ar"/>
              </w:rPr>
              <w:t>量</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吨</w:t>
            </w:r>
            <w:r>
              <w:rPr>
                <w:rFonts w:ascii="宋体" w:hAnsi="宋体" w:cs="宋体"/>
                <w:color w:val="auto"/>
                <w:kern w:val="0"/>
                <w:sz w:val="24"/>
                <w:lang w:bidi="ar"/>
              </w:rPr>
              <w:t>/</w:t>
            </w:r>
            <w:r>
              <w:rPr>
                <w:rFonts w:hint="eastAsia" w:ascii="宋体" w:hAnsi="宋体" w:cs="宋体"/>
                <w:color w:val="auto"/>
                <w:kern w:val="0"/>
                <w:sz w:val="24"/>
                <w:lang w:bidi="ar"/>
              </w:rPr>
              <w:t>日</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3</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四</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园林绿化管理</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18</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城市绿地率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仿宋" w:hAnsi="仿宋" w:eastAsia="仿宋"/>
                <w:color w:val="auto"/>
                <w:sz w:val="24"/>
              </w:rPr>
              <w:t>40.02</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eastAsia="宋体" w:cs="宋体"/>
                <w:color w:val="auto"/>
                <w:sz w:val="24"/>
                <w:lang w:eastAsia="zh-CN"/>
              </w:rPr>
            </w:pPr>
            <w:r>
              <w:rPr>
                <w:rFonts w:hint="eastAsia" w:ascii="宋体" w:hAnsi="宋体" w:cs="宋体"/>
                <w:color w:val="auto"/>
                <w:kern w:val="0"/>
                <w:sz w:val="24"/>
                <w:lang w:eastAsia="zh-CN" w:bidi="ar"/>
              </w:rPr>
              <w:t>41.8</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19</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建成区绿化覆盖率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仿宋" w:hAnsi="仿宋" w:eastAsia="仿宋"/>
                <w:color w:val="auto"/>
                <w:kern w:val="0"/>
                <w:sz w:val="24"/>
              </w:rPr>
              <w:t>41.85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color w:val="auto"/>
              </w:rPr>
            </w:pPr>
            <w:r>
              <w:rPr>
                <w:rFonts w:ascii="宋体" w:hAnsi="宋体" w:cs="宋体"/>
                <w:color w:val="auto"/>
                <w:kern w:val="0"/>
                <w:sz w:val="24"/>
                <w:lang w:bidi="ar"/>
              </w:rPr>
              <w:t>44.62</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人均公园绿地面积</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w:t>
            </w:r>
            <w:r>
              <w:rPr>
                <w:rFonts w:ascii="宋体" w:hAnsi="宋体" w:cs="宋体"/>
                <w:color w:val="auto"/>
                <w:kern w:val="0"/>
                <w:sz w:val="24"/>
                <w:lang w:bidi="ar"/>
              </w:rPr>
              <w:t>/</w:t>
            </w:r>
            <w:r>
              <w:rPr>
                <w:rFonts w:hint="eastAsia" w:ascii="宋体" w:hAnsi="宋体" w:cs="宋体"/>
                <w:color w:val="auto"/>
                <w:kern w:val="0"/>
                <w:sz w:val="24"/>
                <w:lang w:bidi="ar"/>
              </w:rPr>
              <w:t>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仿宋" w:hAnsi="仿宋" w:eastAsia="仿宋"/>
                <w:color w:val="auto"/>
                <w:kern w:val="0"/>
                <w:sz w:val="24"/>
              </w:rPr>
              <w:t>12.9</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lang w:eastAsia="zh-CN"/>
              </w:rPr>
            </w:pPr>
            <w:r>
              <w:rPr>
                <w:rFonts w:hint="eastAsia" w:ascii="宋体" w:hAnsi="宋体" w:cs="宋体"/>
                <w:color w:val="auto"/>
                <w:kern w:val="0"/>
                <w:sz w:val="24"/>
                <w:lang w:eastAsia="zh-CN" w:bidi="ar"/>
              </w:rPr>
              <w:t>14.8</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21</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公园绿化活动场地服务半径覆盖率达</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仿宋" w:hAnsi="仿宋" w:eastAsia="仿宋"/>
                <w:color w:val="auto"/>
                <w:kern w:val="0"/>
                <w:sz w:val="24"/>
              </w:rPr>
              <w:t>81</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eastAsia="宋体"/>
                <w:color w:val="auto"/>
                <w:lang w:eastAsia="zh-CN"/>
              </w:rPr>
            </w:pPr>
            <w:r>
              <w:rPr>
                <w:rFonts w:hint="eastAsia" w:ascii="宋体" w:hAnsi="宋体" w:cs="宋体"/>
                <w:color w:val="auto"/>
                <w:kern w:val="0"/>
                <w:sz w:val="24"/>
                <w:lang w:eastAsia="zh-CN" w:bidi="ar"/>
              </w:rPr>
              <w:t>90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22</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城市绿道服务半径覆盖率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82.5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85.16</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23</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万人拥有绿道长度</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公里</w:t>
            </w:r>
            <w:r>
              <w:rPr>
                <w:rFonts w:ascii="宋体" w:hAnsi="宋体" w:cs="宋体"/>
                <w:color w:val="auto"/>
                <w:kern w:val="0"/>
                <w:sz w:val="24"/>
                <w:lang w:bidi="ar"/>
              </w:rPr>
              <w:t>/</w:t>
            </w:r>
            <w:r>
              <w:rPr>
                <w:rFonts w:hint="eastAsia" w:ascii="宋体" w:hAnsi="宋体" w:cs="宋体"/>
                <w:color w:val="auto"/>
                <w:kern w:val="0"/>
                <w:sz w:val="24"/>
                <w:lang w:bidi="ar"/>
              </w:rPr>
              <w:t>万人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1.23</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hAnsi="宋体" w:cs="宋体"/>
                <w:color w:val="auto"/>
                <w:kern w:val="0"/>
                <w:sz w:val="24"/>
                <w:lang w:val="en-US" w:eastAsia="zh-CN" w:bidi="ar"/>
              </w:rPr>
              <w:t>1.5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24</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w:t>
            </w:r>
            <w:r>
              <w:rPr>
                <w:rFonts w:hint="eastAsia" w:ascii="宋体" w:hAnsi="宋体" w:cs="宋体"/>
                <w:color w:val="auto"/>
                <w:kern w:val="0"/>
                <w:sz w:val="24"/>
                <w:lang w:bidi="ar"/>
              </w:rPr>
              <w:t>万人拥有综合公园个数</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个</w:t>
            </w:r>
            <w:r>
              <w:rPr>
                <w:rFonts w:ascii="宋体" w:hAnsi="宋体" w:cs="宋体"/>
                <w:color w:val="auto"/>
                <w:kern w:val="0"/>
                <w:sz w:val="24"/>
                <w:lang w:bidi="ar"/>
              </w:rPr>
              <w:t>/10</w:t>
            </w:r>
            <w:r>
              <w:rPr>
                <w:rFonts w:hint="eastAsia" w:ascii="宋体" w:hAnsi="宋体" w:cs="宋体"/>
                <w:color w:val="auto"/>
                <w:kern w:val="0"/>
                <w:sz w:val="24"/>
                <w:lang w:bidi="ar"/>
              </w:rPr>
              <w:t>万人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1.12</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color w:val="auto"/>
              </w:rPr>
            </w:pPr>
            <w:r>
              <w:rPr>
                <w:rFonts w:ascii="宋体" w:hAnsi="宋体" w:cs="宋体"/>
                <w:color w:val="auto"/>
                <w:kern w:val="0"/>
                <w:sz w:val="24"/>
                <w:lang w:bidi="ar"/>
              </w:rPr>
              <w:t>1.49</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城市林荫路覆盖率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仿宋" w:hAnsi="仿宋" w:eastAsia="仿宋"/>
                <w:color w:val="auto"/>
                <w:sz w:val="24"/>
              </w:rPr>
              <w:t>70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eastAsia="宋体"/>
                <w:color w:val="auto"/>
                <w:lang w:val="en-US" w:eastAsia="zh-CN"/>
              </w:rPr>
            </w:pPr>
            <w:r>
              <w:rPr>
                <w:rFonts w:hint="eastAsia" w:ascii="宋体" w:hAnsi="宋体" w:cs="宋体"/>
                <w:color w:val="auto"/>
                <w:kern w:val="0"/>
                <w:sz w:val="24"/>
                <w:lang w:val="en-US" w:eastAsia="zh-CN" w:bidi="ar"/>
              </w:rPr>
              <w:t>85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26</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城市道路绿化达标率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rPr>
              <w:t>81.95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86.68</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园林式居住区（单位）达标率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50.15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color w:val="auto"/>
              </w:rPr>
            </w:pPr>
            <w:r>
              <w:rPr>
                <w:rFonts w:ascii="宋体" w:hAnsi="宋体" w:cs="宋体"/>
                <w:color w:val="auto"/>
                <w:kern w:val="0"/>
                <w:sz w:val="24"/>
                <w:lang w:bidi="ar"/>
              </w:rPr>
              <w:t>52.08</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28</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城市湿地保护实施率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sz w:val="24"/>
              </w:rPr>
              <w:t>10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29</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园林绿化工持证上岗率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sz w:val="24"/>
              </w:rPr>
              <w:t>35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4"/>
              </w:rPr>
            </w:pPr>
            <w:r>
              <w:rPr>
                <w:rFonts w:hint="eastAsia" w:ascii="宋体" w:hAnsi="宋体" w:cs="宋体"/>
                <w:b/>
                <w:bCs/>
                <w:color w:val="auto"/>
                <w:kern w:val="0"/>
                <w:sz w:val="24"/>
                <w:lang w:bidi="ar"/>
              </w:rPr>
              <w:t>五</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市政公用设施管理</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30</w:t>
            </w:r>
          </w:p>
        </w:tc>
        <w:tc>
          <w:tcPr>
            <w:tcW w:w="3748"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城市道路完好率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w:t>
            </w:r>
            <w:r>
              <w:rPr>
                <w:rFonts w:ascii="宋体" w:hAnsi="宋体" w:cs="宋体"/>
                <w:color w:val="auto"/>
                <w:kern w:val="0"/>
                <w:sz w:val="24"/>
                <w:lang w:bidi="ar"/>
              </w:rPr>
              <w:t>97</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31</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背街小巷道路完好率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85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w:t>
            </w:r>
            <w:r>
              <w:rPr>
                <w:rFonts w:ascii="宋体" w:hAnsi="宋体" w:cs="宋体"/>
                <w:color w:val="auto"/>
                <w:kern w:val="0"/>
                <w:sz w:val="24"/>
                <w:lang w:bidi="ar"/>
              </w:rPr>
              <w:t>90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32</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城市主干道路灯装灯率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33</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路灯计算机自动监控系统覆盖率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95</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34</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亮灯率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99</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99</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35</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燃气安全应急处置率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b/>
                <w:bCs/>
                <w:color w:val="auto"/>
                <w:sz w:val="24"/>
                <w:lang w:val="en-US" w:eastAsia="zh-CN"/>
              </w:rPr>
            </w:pPr>
            <w:r>
              <w:rPr>
                <w:rFonts w:hint="eastAsia" w:ascii="宋体" w:hAnsi="宋体" w:cs="宋体"/>
                <w:b/>
                <w:bCs/>
                <w:color w:val="auto"/>
                <w:kern w:val="0"/>
                <w:sz w:val="24"/>
                <w:lang w:bidi="ar"/>
              </w:rPr>
              <w:t>六</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信息智慧化管理</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36</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城市管理业务主线信息系统覆盖率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37</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城市管理信息系统向云平台迁移率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38</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环卫车辆北斗定位安装率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70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6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七</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b/>
                <w:bCs/>
                <w:color w:val="auto"/>
                <w:sz w:val="28"/>
                <w:szCs w:val="28"/>
              </w:rPr>
            </w:pPr>
            <w:r>
              <w:rPr>
                <w:rFonts w:hint="eastAsia" w:ascii="宋体" w:hAnsi="宋体" w:cs="宋体"/>
                <w:b/>
                <w:bCs/>
                <w:color w:val="auto"/>
                <w:kern w:val="0"/>
                <w:sz w:val="28"/>
                <w:szCs w:val="28"/>
                <w:lang w:bidi="ar"/>
              </w:rPr>
              <w:t>城市综合管理</w:t>
            </w:r>
          </w:p>
        </w:tc>
        <w:tc>
          <w:tcPr>
            <w:tcW w:w="98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2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c>
          <w:tcPr>
            <w:tcW w:w="10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39</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城市管理市民投诉处置满意率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hAnsi="宋体" w:cs="宋体"/>
                <w:color w:val="auto"/>
                <w:kern w:val="0"/>
                <w:sz w:val="24"/>
                <w:lang w:val="en-US" w:eastAsia="zh-CN" w:bidi="ar"/>
              </w:rPr>
              <w:t>90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40</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城市管理执法案件信息公开率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41</w:t>
            </w:r>
          </w:p>
        </w:tc>
        <w:tc>
          <w:tcPr>
            <w:tcW w:w="37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城市综合管理检查考核覆盖率</w:t>
            </w:r>
          </w:p>
        </w:tc>
        <w:tc>
          <w:tcPr>
            <w:tcW w:w="98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ascii="宋体" w:hAnsi="宋体" w:cs="宋体"/>
                <w:color w:val="auto"/>
                <w:kern w:val="0"/>
                <w:sz w:val="24"/>
                <w:lang w:bidi="ar"/>
              </w:rPr>
              <w:t>100</w:t>
            </w:r>
          </w:p>
        </w:tc>
        <w:tc>
          <w:tcPr>
            <w:tcW w:w="101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预期性</w:t>
            </w:r>
          </w:p>
        </w:tc>
      </w:tr>
    </w:tbl>
    <w:p>
      <w:pPr>
        <w:spacing w:line="400" w:lineRule="exact"/>
        <w:jc w:val="center"/>
        <w:rPr>
          <w:rFonts w:ascii="宋体" w:cs="宋体"/>
          <w:b/>
          <w:bCs/>
          <w:color w:val="auto"/>
          <w:kern w:val="0"/>
          <w:sz w:val="24"/>
        </w:rPr>
      </w:pPr>
    </w:p>
    <w:p>
      <w:pPr>
        <w:pStyle w:val="2"/>
        <w:rPr>
          <w:rFonts w:ascii="宋体" w:eastAsia="宋体" w:cs="宋体"/>
          <w:color w:val="auto"/>
          <w:kern w:val="0"/>
          <w:sz w:val="24"/>
        </w:rPr>
      </w:pPr>
    </w:p>
    <w:p>
      <w:pPr>
        <w:pStyle w:val="5"/>
        <w:spacing w:before="0" w:after="0" w:line="360" w:lineRule="auto"/>
        <w:jc w:val="left"/>
        <w:rPr>
          <w:color w:val="auto"/>
        </w:rPr>
        <w:sectPr>
          <w:footerReference r:id="rId6" w:type="default"/>
          <w:pgSz w:w="11906" w:h="16838"/>
          <w:pgMar w:top="2041" w:right="1474" w:bottom="1304" w:left="1587" w:header="851" w:footer="992" w:gutter="0"/>
          <w:pgNumType w:fmt="decimal"/>
          <w:cols w:space="720" w:num="1"/>
          <w:docGrid w:type="lines" w:linePitch="312" w:charSpace="0"/>
        </w:sectPr>
      </w:pPr>
    </w:p>
    <w:p>
      <w:pPr>
        <w:pStyle w:val="3"/>
        <w:spacing w:before="0" w:after="0" w:line="590" w:lineRule="exact"/>
        <w:ind w:firstLine="643" w:firstLineChars="200"/>
        <w:jc w:val="center"/>
        <w:rPr>
          <w:rFonts w:ascii="Times New Roman" w:hAnsi="Times New Roman"/>
          <w:color w:val="auto"/>
          <w:sz w:val="32"/>
          <w:szCs w:val="32"/>
        </w:rPr>
      </w:pPr>
      <w:bookmarkStart w:id="23" w:name="_Toc25641"/>
      <w:bookmarkStart w:id="24" w:name="_Toc12367"/>
      <w:r>
        <w:rPr>
          <w:rFonts w:hint="eastAsia" w:ascii="Times New Roman" w:hAnsi="Times New Roman"/>
          <w:color w:val="auto"/>
          <w:sz w:val="32"/>
          <w:szCs w:val="32"/>
        </w:rPr>
        <w:t>第三章</w:t>
      </w:r>
      <w:r>
        <w:rPr>
          <w:rFonts w:ascii="Times New Roman" w:hAnsi="Times New Roman"/>
          <w:color w:val="auto"/>
          <w:sz w:val="32"/>
          <w:szCs w:val="32"/>
        </w:rPr>
        <w:t> </w:t>
      </w:r>
      <w:r>
        <w:rPr>
          <w:rFonts w:hint="eastAsia" w:ascii="Times New Roman" w:hAnsi="Times New Roman"/>
          <w:color w:val="auto"/>
          <w:sz w:val="32"/>
          <w:szCs w:val="32"/>
          <w:lang w:eastAsia="zh-CN"/>
        </w:rPr>
        <w:t>“</w:t>
      </w:r>
      <w:r>
        <w:rPr>
          <w:rFonts w:hint="eastAsia" w:ascii="Times New Roman" w:hAnsi="Times New Roman"/>
          <w:color w:val="auto"/>
          <w:sz w:val="32"/>
          <w:szCs w:val="32"/>
        </w:rPr>
        <w:t>十四五</w:t>
      </w:r>
      <w:r>
        <w:rPr>
          <w:rFonts w:hint="eastAsia" w:ascii="Times New Roman" w:hAnsi="Times New Roman"/>
          <w:color w:val="auto"/>
          <w:sz w:val="32"/>
          <w:szCs w:val="32"/>
          <w:lang w:eastAsia="zh-CN"/>
        </w:rPr>
        <w:t>”</w:t>
      </w:r>
      <w:r>
        <w:rPr>
          <w:rFonts w:hint="eastAsia" w:ascii="Times New Roman" w:hAnsi="Times New Roman"/>
          <w:color w:val="auto"/>
          <w:sz w:val="32"/>
          <w:szCs w:val="32"/>
        </w:rPr>
        <w:t>规划主要任务与重点工作</w:t>
      </w:r>
      <w:bookmarkEnd w:id="23"/>
      <w:bookmarkEnd w:id="24"/>
    </w:p>
    <w:p>
      <w:pPr>
        <w:pStyle w:val="15"/>
        <w:spacing w:line="590" w:lineRule="exact"/>
        <w:ind w:firstLine="640"/>
        <w:rPr>
          <w:rFonts w:ascii="Times New Roman" w:hAnsi="Times New Roman"/>
          <w:color w:val="auto"/>
          <w:kern w:val="0"/>
          <w:sz w:val="32"/>
          <w:szCs w:val="32"/>
        </w:rPr>
      </w:pPr>
      <w:bookmarkStart w:id="25" w:name="_Toc30528"/>
      <w:bookmarkStart w:id="26" w:name="_Toc859"/>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期间，红塔区城市管理工作将紧紧围绕经济社会发展目标，继续深入推进</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城管革命</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按照体制扁平化、机制长效化、标准精细化、治理社会化、作业市场化、管理智慧化的要求，完善城市综合管理机制，改革城市管理行政执法体制，创新城乡一体的环境管理模式，构建智慧化城管系统。推进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绿化、美化、亮化、净化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工程，破解违法建设、占道经营、建筑垃圾等执法管理难题，规范户外广告招牌设置，加强市容环境整治，加大城市管理公共服务设施建设，完善市政配套基础设施，提升国有平台公司经营城市、反哺城市的能力和作用，全面提升城市管理水平。</w:t>
      </w:r>
    </w:p>
    <w:p>
      <w:pPr>
        <w:pStyle w:val="4"/>
        <w:numPr>
          <w:ilvl w:val="0"/>
          <w:numId w:val="3"/>
        </w:numPr>
        <w:spacing w:before="0" w:after="0" w:line="590" w:lineRule="exact"/>
        <w:ind w:firstLine="643" w:firstLineChars="200"/>
        <w:jc w:val="center"/>
        <w:rPr>
          <w:rFonts w:ascii="Times New Roman" w:hAnsi="Times New Roman" w:eastAsia="宋体"/>
          <w:color w:val="auto"/>
        </w:rPr>
      </w:pPr>
      <w:r>
        <w:rPr>
          <w:rFonts w:hint="eastAsia" w:ascii="Times New Roman" w:hAnsi="Times New Roman" w:eastAsia="宋体"/>
          <w:color w:val="auto"/>
        </w:rPr>
        <w:t>市容景观管理</w:t>
      </w:r>
      <w:bookmarkEnd w:id="25"/>
      <w:bookmarkEnd w:id="26"/>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实施市容景观提升工程，完善市容环境、井盖设施、城市景观等方面的立法和管理体系，建立市容市貌整治专项经费保障机制，每年创建容貌示范社区，每年组织各区开展门店招牌示范路整治工作，着力提升市容景观水平，城市空间进一步优化，人居环境明显改善。</w:t>
      </w:r>
    </w:p>
    <w:p>
      <w:pPr>
        <w:pStyle w:val="5"/>
        <w:spacing w:before="0" w:after="0" w:line="590" w:lineRule="exact"/>
        <w:ind w:firstLine="640" w:firstLineChars="200"/>
        <w:jc w:val="left"/>
        <w:rPr>
          <w:rFonts w:ascii="Times New Roman" w:hAnsi="Times New Roman" w:eastAsia="方正黑体_GBK"/>
          <w:b w:val="0"/>
          <w:bCs w:val="0"/>
          <w:color w:val="auto"/>
        </w:rPr>
      </w:pPr>
      <w:bookmarkStart w:id="27" w:name="_Toc11753"/>
      <w:r>
        <w:rPr>
          <w:rFonts w:hint="eastAsia" w:ascii="Times New Roman" w:hAnsi="Times New Roman" w:eastAsia="方正黑体_GBK"/>
          <w:b w:val="0"/>
          <w:bCs w:val="0"/>
          <w:color w:val="auto"/>
        </w:rPr>
        <w:t>一、加强城市容貌监督管理</w:t>
      </w:r>
      <w:bookmarkEnd w:id="27"/>
    </w:p>
    <w:p>
      <w:pPr>
        <w:pStyle w:val="15"/>
        <w:spacing w:line="590" w:lineRule="exact"/>
        <w:ind w:left="0" w:leftChars="0" w:firstLine="640" w:firstLineChars="20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一</w:t>
      </w:r>
      <w:r>
        <w:rPr>
          <w:rFonts w:hint="eastAsia" w:ascii="Times New Roman" w:hAnsi="Times New Roman" w:eastAsia="方正楷体_GBK"/>
          <w:b w:val="0"/>
          <w:bCs w:val="0"/>
          <w:color w:val="auto"/>
          <w:kern w:val="0"/>
          <w:sz w:val="32"/>
          <w:szCs w:val="32"/>
        </w:rPr>
        <w:t>）构建井盖设施监管长效机制。</w:t>
      </w:r>
      <w:r>
        <w:rPr>
          <w:rFonts w:hint="eastAsia" w:ascii="Times New Roman" w:hAnsi="Times New Roman" w:eastAsia="方正仿宋_GBK"/>
          <w:color w:val="auto"/>
          <w:kern w:val="0"/>
          <w:sz w:val="32"/>
          <w:szCs w:val="32"/>
        </w:rPr>
        <w:t>全面提升井盖设施质量，加大井盖设施规范设置抽检力度。协调建设行政主管部门督促、指导建设单位严把井盖源头质量关。督促行业管理部门和各权属单位对不规范井盖设施进行更换和维修，督促井盖设施安装到位，新增井盖设施安装包括单位名称、投诉电话、编号等信息的标识铭牌，提高公众投诉准确率，完善巡查应急处置机制，健全应急抢修队伍，畅通井盖投诉处理渠道，规范井盖应急处置手段。井盖设施规范设置达标率达</w:t>
      </w:r>
      <w:r>
        <w:rPr>
          <w:rFonts w:ascii="Times New Roman" w:hAnsi="Times New Roman" w:eastAsia="方正仿宋_GBK"/>
          <w:color w:val="auto"/>
          <w:kern w:val="0"/>
          <w:sz w:val="32"/>
          <w:szCs w:val="32"/>
        </w:rPr>
        <w:t>60%</w:t>
      </w:r>
      <w:r>
        <w:rPr>
          <w:rFonts w:hint="eastAsia" w:ascii="Times New Roman" w:hAnsi="Times New Roman" w:eastAsia="方正仿宋_GBK"/>
          <w:color w:val="auto"/>
          <w:kern w:val="0"/>
          <w:sz w:val="32"/>
          <w:szCs w:val="32"/>
        </w:rPr>
        <w:t>以上。</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二</w:t>
      </w:r>
      <w:r>
        <w:rPr>
          <w:rFonts w:hint="eastAsia" w:ascii="Times New Roman" w:hAnsi="Times New Roman" w:eastAsia="方正楷体_GBK"/>
          <w:b w:val="0"/>
          <w:bCs w:val="0"/>
          <w:color w:val="auto"/>
          <w:kern w:val="0"/>
          <w:sz w:val="32"/>
          <w:szCs w:val="32"/>
        </w:rPr>
        <w:t>）加强架空杆线附属设施管理。</w:t>
      </w:r>
      <w:r>
        <w:rPr>
          <w:rFonts w:hint="eastAsia" w:ascii="Times New Roman" w:hAnsi="Times New Roman" w:eastAsia="方正仿宋_GBK"/>
          <w:color w:val="auto"/>
          <w:sz w:val="32"/>
          <w:szCs w:val="32"/>
        </w:rPr>
        <w:t>辖区内已建成地下综合管廊的路段，按管线入廊管理；未建设地下综合管廊的路段，配合相关部门有序推进架空线缆入地改造，并加强管理。</w:t>
      </w:r>
    </w:p>
    <w:p>
      <w:pPr>
        <w:pStyle w:val="5"/>
        <w:spacing w:before="0" w:after="0" w:line="590" w:lineRule="exact"/>
        <w:ind w:firstLine="640" w:firstLineChars="200"/>
        <w:jc w:val="left"/>
        <w:rPr>
          <w:rFonts w:ascii="Times New Roman" w:hAnsi="Times New Roman" w:eastAsia="方正黑体_GBK"/>
          <w:b w:val="0"/>
          <w:bCs w:val="0"/>
          <w:color w:val="auto"/>
        </w:rPr>
      </w:pPr>
      <w:bookmarkStart w:id="28" w:name="_Toc25875"/>
      <w:r>
        <w:rPr>
          <w:rFonts w:hint="eastAsia" w:ascii="Times New Roman" w:hAnsi="Times New Roman" w:eastAsia="方正黑体_GBK"/>
          <w:b w:val="0"/>
          <w:bCs w:val="0"/>
          <w:color w:val="auto"/>
        </w:rPr>
        <w:t>二、深化户外广告招牌管理</w:t>
      </w:r>
      <w:bookmarkEnd w:id="28"/>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（一）规范户外广告和招牌管理。</w:t>
      </w:r>
      <w:r>
        <w:rPr>
          <w:rFonts w:hint="eastAsia" w:ascii="Times New Roman" w:hAnsi="Times New Roman" w:eastAsia="方正仿宋_GBK"/>
          <w:color w:val="auto"/>
          <w:kern w:val="0"/>
          <w:sz w:val="32"/>
          <w:szCs w:val="32"/>
        </w:rPr>
        <w:t>按照</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统筹规划，减量提升，依法整治，规范管理，美观安全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的原则，完善户外广告管理法规规划体系，以集中拆除违法设置的户外楼顶广告为突破口，大力实施广告招牌、指示牌、标识牌</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三牌</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整治，实现违法广告发现处置率达</w:t>
      </w:r>
      <w:r>
        <w:rPr>
          <w:rFonts w:ascii="Times New Roman" w:hAnsi="Times New Roman" w:eastAsia="方正仿宋_GBK"/>
          <w:color w:val="auto"/>
          <w:kern w:val="0"/>
          <w:sz w:val="32"/>
          <w:szCs w:val="32"/>
        </w:rPr>
        <w:t>98%</w:t>
      </w:r>
      <w:r>
        <w:rPr>
          <w:rFonts w:hint="eastAsia" w:ascii="Times New Roman" w:hAnsi="Times New Roman" w:eastAsia="方正仿宋_GBK"/>
          <w:color w:val="auto"/>
          <w:kern w:val="0"/>
          <w:sz w:val="32"/>
          <w:szCs w:val="32"/>
        </w:rPr>
        <w:t>以上、破损广告及时修复率达</w:t>
      </w:r>
      <w:r>
        <w:rPr>
          <w:rFonts w:ascii="Times New Roman" w:hAnsi="Times New Roman" w:eastAsia="方正仿宋_GBK"/>
          <w:color w:val="auto"/>
          <w:kern w:val="0"/>
          <w:sz w:val="32"/>
          <w:szCs w:val="32"/>
        </w:rPr>
        <w:t>95%</w:t>
      </w:r>
      <w:r>
        <w:rPr>
          <w:rFonts w:hint="eastAsia" w:ascii="Times New Roman" w:hAnsi="Times New Roman" w:eastAsia="方正仿宋_GBK"/>
          <w:color w:val="auto"/>
          <w:kern w:val="0"/>
          <w:sz w:val="32"/>
          <w:szCs w:val="32"/>
        </w:rPr>
        <w:t>以上。主要公共场所公益性广告覆盖率</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。建成户外广告管理信息系统，规范户外广告设施设置管理，促进户外广告商业价值和城市艺术品质的同步提升，实现户外广告规范设置率</w:t>
      </w:r>
      <w:r>
        <w:rPr>
          <w:rFonts w:ascii="Times New Roman" w:hAnsi="Times New Roman" w:eastAsia="方正仿宋_GBK"/>
          <w:color w:val="auto"/>
          <w:kern w:val="0"/>
          <w:sz w:val="32"/>
          <w:szCs w:val="32"/>
        </w:rPr>
        <w:t>90%</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（二）推进户外广告、店招店牌整顿规范。</w:t>
      </w:r>
      <w:r>
        <w:rPr>
          <w:rFonts w:hint="eastAsia" w:ascii="Times New Roman" w:hAnsi="Times New Roman" w:eastAsia="方正仿宋_GBK"/>
          <w:color w:val="auto"/>
          <w:kern w:val="0"/>
          <w:sz w:val="32"/>
          <w:szCs w:val="32"/>
        </w:rPr>
        <w:t>严格按照</w:t>
      </w:r>
      <w:r>
        <w:rPr>
          <w:rFonts w:hint="eastAsia" w:ascii="Times New Roman" w:hAnsi="Times New Roman" w:eastAsia="方正仿宋_GBK"/>
          <w:color w:val="auto"/>
          <w:kern w:val="0"/>
          <w:sz w:val="32"/>
          <w:szCs w:val="32"/>
          <w:lang w:eastAsia="zh-CN"/>
        </w:rPr>
        <w:t>玉溪市红塔区人民政府关于</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玉溪市中心城区（</w:t>
      </w:r>
      <w:r>
        <w:rPr>
          <w:rFonts w:hint="eastAsia" w:ascii="Times New Roman" w:hAnsi="Times New Roman" w:eastAsia="方正仿宋_GBK"/>
          <w:color w:val="auto"/>
          <w:kern w:val="0"/>
          <w:sz w:val="32"/>
          <w:szCs w:val="32"/>
        </w:rPr>
        <w:t>红塔区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户外广告</w:t>
      </w:r>
      <w:r>
        <w:rPr>
          <w:rFonts w:hint="eastAsia" w:ascii="Times New Roman" w:hAnsi="Times New Roman" w:eastAsia="方正仿宋_GBK"/>
          <w:color w:val="auto"/>
          <w:kern w:val="0"/>
          <w:sz w:val="32"/>
          <w:szCs w:val="32"/>
          <w:lang w:eastAsia="zh-CN"/>
        </w:rPr>
        <w:t>设施设置规划</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及《玉溪市中心城区（</w:t>
      </w:r>
      <w:r>
        <w:rPr>
          <w:rFonts w:hint="eastAsia" w:ascii="Times New Roman" w:hAnsi="Times New Roman" w:eastAsia="方正仿宋_GBK"/>
          <w:color w:val="auto"/>
          <w:kern w:val="0"/>
          <w:sz w:val="32"/>
          <w:szCs w:val="32"/>
        </w:rPr>
        <w:t>红塔区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户外广告</w:t>
      </w:r>
      <w:r>
        <w:rPr>
          <w:rFonts w:hint="eastAsia" w:ascii="Times New Roman" w:hAnsi="Times New Roman" w:eastAsia="方正仿宋_GBK"/>
          <w:color w:val="auto"/>
          <w:kern w:val="0"/>
          <w:sz w:val="32"/>
          <w:szCs w:val="32"/>
          <w:lang w:eastAsia="zh-CN"/>
        </w:rPr>
        <w:t>设施设置技术规划》的批复（玉红政</w:t>
      </w:r>
      <w:r>
        <w:rPr>
          <w:rFonts w:hint="eastAsia" w:ascii="宋体" w:hAnsi="宋体" w:eastAsia="宋体" w:cs="宋体"/>
          <w:color w:val="auto"/>
          <w:kern w:val="0"/>
          <w:sz w:val="32"/>
          <w:szCs w:val="32"/>
          <w:lang w:eastAsia="zh-CN"/>
        </w:rPr>
        <w:t>〔</w:t>
      </w:r>
      <w:r>
        <w:rPr>
          <w:rFonts w:hint="default" w:ascii="Times New Roman" w:hAnsi="Times New Roman" w:eastAsia="宋体" w:cs="Times New Roman"/>
          <w:color w:val="auto"/>
          <w:kern w:val="0"/>
          <w:sz w:val="32"/>
          <w:szCs w:val="32"/>
          <w:lang w:val="en-US" w:eastAsia="zh-CN"/>
        </w:rPr>
        <w:t>2018</w:t>
      </w:r>
      <w:r>
        <w:rPr>
          <w:rFonts w:hint="eastAsia" w:ascii="宋体" w:hAnsi="宋体" w:eastAsia="宋体" w:cs="宋体"/>
          <w:color w:val="auto"/>
          <w:kern w:val="0"/>
          <w:sz w:val="32"/>
          <w:szCs w:val="32"/>
          <w:lang w:eastAsia="zh-CN"/>
        </w:rPr>
        <w:t>〕</w:t>
      </w:r>
      <w:r>
        <w:rPr>
          <w:rFonts w:hint="eastAsia" w:ascii="宋体" w:hAnsi="宋体" w:eastAsia="宋体" w:cs="宋体"/>
          <w:color w:val="auto"/>
          <w:kern w:val="0"/>
          <w:sz w:val="32"/>
          <w:szCs w:val="32"/>
          <w:lang w:val="en-US" w:eastAsia="zh-CN"/>
        </w:rPr>
        <w:t>90号</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持续深入对红塔区户外广告设施和店招店牌的整顿规范，实现户外广告、店招店牌设置规范、布局合理的目标要求。完善设置标准，严格管理流程，加强执法检查。整改门面招牌上的广告发布内容，更换陈旧破损的门面招牌，拆除一店多招的门面招牌，规范楼顶门面招牌设置，实现辖区内主次干道、背街小巷门面招牌设置达到规范化标准。</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（三）按照玉溪城市定位和发展要求，合理利用城市公共空间户外广告资源。</w:t>
      </w:r>
      <w:r>
        <w:rPr>
          <w:rFonts w:hint="eastAsia" w:ascii="Times New Roman" w:hAnsi="Times New Roman" w:eastAsia="方正仿宋_GBK"/>
          <w:color w:val="auto"/>
          <w:kern w:val="0"/>
          <w:sz w:val="32"/>
          <w:szCs w:val="32"/>
        </w:rPr>
        <w:t>建立户外广告管理电子政务系统，实现网上办公和全程监控；持续深入开展对红塔区户外广告设施和店招店牌的整顿规范，实现户外广告、店招店牌设置规范、布局合理的目标要求。</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（四）完善管理机制和体制。</w:t>
      </w:r>
      <w:r>
        <w:rPr>
          <w:rFonts w:hint="eastAsia" w:ascii="Times New Roman" w:hAnsi="Times New Roman" w:eastAsia="方正仿宋_GBK"/>
          <w:color w:val="auto"/>
          <w:kern w:val="0"/>
          <w:sz w:val="32"/>
          <w:szCs w:val="32"/>
        </w:rPr>
        <w:t>积极推进机制创新，建立主要区域和大型户外广告设施市政府审批机制；建立完善户外广告设施设置规划、设置审批、施工验收的各相关部门协调联动机制；建立完善审批管理、执法查处和数字城管监督协调联动的监督、考核机制；建立完善户外广告设施网格化管理制度和区级相关部门的监督、考核机制；建立和完善公共空间户外广告特许经营制度，合理开发利用城市户外广告资源。</w:t>
      </w:r>
    </w:p>
    <w:p>
      <w:pPr>
        <w:pStyle w:val="15"/>
        <w:spacing w:line="590" w:lineRule="exact"/>
        <w:ind w:firstLine="640"/>
        <w:rPr>
          <w:rFonts w:hint="eastAsia" w:ascii="Times New Roman" w:hAnsi="Times New Roman" w:eastAsia="方正楷体_GBK"/>
          <w:b/>
          <w:bCs/>
          <w:color w:val="auto"/>
          <w:kern w:val="0"/>
          <w:sz w:val="32"/>
          <w:szCs w:val="32"/>
        </w:rPr>
      </w:pPr>
      <w:r>
        <w:rPr>
          <w:rFonts w:hint="eastAsia" w:ascii="Times New Roman" w:hAnsi="Times New Roman" w:eastAsia="方正楷体_GBK"/>
          <w:b w:val="0"/>
          <w:bCs w:val="0"/>
          <w:color w:val="auto"/>
          <w:kern w:val="0"/>
          <w:sz w:val="32"/>
          <w:szCs w:val="32"/>
        </w:rPr>
        <w:t>（五）修改完善政策法规。</w:t>
      </w:r>
      <w:r>
        <w:rPr>
          <w:rFonts w:hint="eastAsia" w:ascii="Times New Roman" w:hAnsi="Times New Roman" w:eastAsia="方正仿宋_GBK"/>
          <w:color w:val="auto"/>
          <w:kern w:val="0"/>
          <w:sz w:val="32"/>
          <w:szCs w:val="32"/>
        </w:rPr>
        <w:t>按照城市定位和发展要求，</w:t>
      </w:r>
      <w:r>
        <w:rPr>
          <w:rFonts w:hint="eastAsia" w:ascii="Times New Roman" w:hAnsi="Times New Roman" w:eastAsia="方正仿宋_GBK"/>
          <w:color w:val="auto"/>
          <w:kern w:val="0"/>
          <w:sz w:val="32"/>
          <w:szCs w:val="32"/>
          <w:lang w:eastAsia="zh-CN"/>
        </w:rPr>
        <w:t>以</w:t>
      </w:r>
      <w:r>
        <w:rPr>
          <w:rFonts w:hint="eastAsia" w:ascii="Times New Roman" w:hAnsi="Times New Roman" w:eastAsia="方正仿宋_GBK"/>
          <w:color w:val="auto"/>
          <w:kern w:val="0"/>
          <w:sz w:val="32"/>
          <w:szCs w:val="32"/>
        </w:rPr>
        <w:t>《户外广告登记管理规定》</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《玉溪市红塔区户外广告和招牌管理办法（试行）》</w:t>
      </w:r>
      <w:r>
        <w:rPr>
          <w:rFonts w:hint="eastAsia" w:ascii="Times New Roman" w:hAnsi="Times New Roman" w:eastAsia="方正仿宋_GBK"/>
          <w:color w:val="auto"/>
          <w:kern w:val="0"/>
          <w:sz w:val="32"/>
          <w:szCs w:val="32"/>
          <w:lang w:eastAsia="zh-CN"/>
        </w:rPr>
        <w:t>为基础，进一步</w:t>
      </w:r>
      <w:r>
        <w:rPr>
          <w:rFonts w:hint="eastAsia" w:ascii="Times New Roman" w:hAnsi="Times New Roman" w:eastAsia="方正仿宋_GBK"/>
          <w:color w:val="auto"/>
          <w:kern w:val="0"/>
          <w:sz w:val="32"/>
          <w:szCs w:val="32"/>
        </w:rPr>
        <w:t>修改完善</w:t>
      </w:r>
      <w:r>
        <w:rPr>
          <w:rFonts w:hint="eastAsia" w:ascii="Times New Roman" w:hAnsi="Times New Roman" w:eastAsia="方正仿宋_GBK"/>
          <w:color w:val="auto"/>
          <w:kern w:val="0"/>
          <w:sz w:val="32"/>
          <w:szCs w:val="32"/>
          <w:lang w:eastAsia="zh-CN"/>
        </w:rPr>
        <w:t>《玉溪市中心城区（红塔区）</w:t>
      </w:r>
      <w:r>
        <w:rPr>
          <w:rFonts w:hint="eastAsia" w:ascii="Times New Roman" w:hAnsi="Times New Roman" w:eastAsia="方正仿宋_GBK"/>
          <w:color w:val="auto"/>
          <w:kern w:val="0"/>
          <w:sz w:val="32"/>
          <w:szCs w:val="32"/>
        </w:rPr>
        <w:t>户外广告</w:t>
      </w:r>
      <w:r>
        <w:rPr>
          <w:rFonts w:hint="eastAsia" w:ascii="Times New Roman" w:hAnsi="Times New Roman" w:eastAsia="方正仿宋_GBK"/>
          <w:color w:val="auto"/>
          <w:kern w:val="0"/>
          <w:sz w:val="32"/>
          <w:szCs w:val="32"/>
          <w:lang w:eastAsia="zh-CN"/>
        </w:rPr>
        <w:t>设施设置技术规范》，并且</w:t>
      </w:r>
      <w:r>
        <w:rPr>
          <w:rFonts w:hint="eastAsia" w:ascii="Times New Roman" w:hAnsi="Times New Roman" w:eastAsia="方正仿宋_GBK"/>
          <w:color w:val="auto"/>
          <w:kern w:val="0"/>
          <w:sz w:val="32"/>
          <w:szCs w:val="32"/>
          <w:lang w:val="en-US" w:eastAsia="zh-CN"/>
        </w:rPr>
        <w:t>计划在“十四五”期间编制完成《玉溪市红塔区区域户外店招店牌专项规划及典型街区店招店牌设计导》</w:t>
      </w:r>
      <w:r>
        <w:rPr>
          <w:rFonts w:hint="eastAsia" w:ascii="Times New Roman" w:hAnsi="Times New Roman" w:eastAsia="方正仿宋_GBK"/>
          <w:color w:val="auto"/>
          <w:kern w:val="0"/>
          <w:sz w:val="32"/>
          <w:szCs w:val="32"/>
        </w:rPr>
        <w:t>，达到合理利用城市公共空间户外广告资源的目的。</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（六）创新管理方法手段。</w:t>
      </w:r>
      <w:r>
        <w:rPr>
          <w:rFonts w:hint="eastAsia" w:ascii="Times New Roman" w:hAnsi="Times New Roman" w:eastAsia="方正仿宋_GBK"/>
          <w:color w:val="auto"/>
          <w:kern w:val="0"/>
          <w:sz w:val="32"/>
          <w:szCs w:val="32"/>
        </w:rPr>
        <w:t>积极利用现代信息技术，建立全区户外广告管理电子政务系统（含包括市、区级一体的行政审批系统和电子标签识别系统），实现网上办公和全程监控。加大政务公开的力度，及时更新公开内容，推进政府城市管理的公开化、透明化。组织户外广告设置管理人员开展城市规划、景观规划、建筑美学、传媒学、广告学、材料学和有关法律法规的系统培训。</w:t>
      </w:r>
    </w:p>
    <w:p>
      <w:pPr>
        <w:pStyle w:val="4"/>
        <w:numPr>
          <w:ilvl w:val="0"/>
          <w:numId w:val="3"/>
        </w:numPr>
        <w:spacing w:before="0" w:after="0" w:line="360" w:lineRule="auto"/>
        <w:jc w:val="center"/>
        <w:rPr>
          <w:rFonts w:ascii="宋体" w:hAnsi="宋体" w:eastAsia="宋体"/>
          <w:color w:val="auto"/>
        </w:rPr>
      </w:pPr>
      <w:bookmarkStart w:id="29" w:name="_Toc30010"/>
      <w:bookmarkStart w:id="30" w:name="_Toc27989"/>
      <w:r>
        <w:rPr>
          <w:rFonts w:hint="eastAsia" w:ascii="宋体" w:hAnsi="宋体" w:eastAsia="宋体"/>
          <w:color w:val="auto"/>
        </w:rPr>
        <w:t>环境卫生管理</w:t>
      </w:r>
      <w:bookmarkEnd w:id="29"/>
      <w:bookmarkEnd w:id="30"/>
    </w:p>
    <w:p>
      <w:pPr>
        <w:pStyle w:val="15"/>
        <w:spacing w:line="590" w:lineRule="exact"/>
        <w:ind w:firstLine="640"/>
        <w:rPr>
          <w:rFonts w:hint="eastAsia"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深入推进环境卫生管理工作标准化、精细化和品质化，全面优化干净整洁平安有序城市环境，推动环卫工作走在前列、干在实处，着实提升环境卫生水平。具体阶段目标：围绕标准化，抓好基础年，全流程再造环卫管理新体系；围绕精细化，抓好创新年，全方面推进环卫领域新增长；围绕品质化，抓好发展年，持续推进爱国卫生专项行动，全方位打造红塔环卫新模式。</w:t>
      </w:r>
    </w:p>
    <w:p>
      <w:pPr>
        <w:pStyle w:val="5"/>
        <w:spacing w:before="0" w:after="0" w:line="590" w:lineRule="exact"/>
        <w:ind w:firstLine="640" w:firstLineChars="200"/>
        <w:jc w:val="left"/>
        <w:rPr>
          <w:rFonts w:ascii="Times New Roman" w:hAnsi="Times New Roman" w:eastAsia="方正黑体_GBK"/>
          <w:b w:val="0"/>
          <w:bCs w:val="0"/>
          <w:color w:val="auto"/>
        </w:rPr>
      </w:pPr>
      <w:bookmarkStart w:id="31" w:name="_Toc19909"/>
      <w:r>
        <w:rPr>
          <w:rFonts w:hint="eastAsia" w:ascii="Times New Roman" w:hAnsi="Times New Roman" w:eastAsia="方正黑体_GBK"/>
          <w:b w:val="0"/>
          <w:bCs w:val="0"/>
          <w:color w:val="auto"/>
        </w:rPr>
        <w:t>一、提升环卫保洁水平</w:t>
      </w:r>
      <w:bookmarkEnd w:id="31"/>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（一）</w:t>
      </w:r>
      <w:r>
        <w:rPr>
          <w:rFonts w:hint="eastAsia" w:ascii="方正楷体_GBK" w:hAnsi="方正楷体_GBK" w:eastAsia="方正楷体_GBK" w:cs="方正楷体_GBK"/>
          <w:b w:val="0"/>
          <w:bCs w:val="0"/>
          <w:color w:val="auto"/>
          <w:kern w:val="0"/>
          <w:sz w:val="32"/>
          <w:szCs w:val="32"/>
          <w:lang w:eastAsia="zh-CN"/>
        </w:rPr>
        <w:t>全面落实环卫保洁责任制度</w:t>
      </w:r>
      <w:r>
        <w:rPr>
          <w:rFonts w:hint="eastAsia" w:ascii="Times New Roman" w:hAnsi="Times New Roman" w:eastAsia="方正楷体_GBK"/>
          <w:b w:val="0"/>
          <w:bCs w:val="0"/>
          <w:color w:val="auto"/>
          <w:kern w:val="0"/>
          <w:sz w:val="32"/>
          <w:szCs w:val="32"/>
        </w:rPr>
        <w:t>。</w:t>
      </w:r>
      <w:r>
        <w:rPr>
          <w:rFonts w:hint="eastAsia" w:ascii="Times New Roman" w:hAnsi="Times New Roman" w:eastAsia="方正仿宋_GBK"/>
          <w:color w:val="auto"/>
          <w:kern w:val="0"/>
          <w:sz w:val="32"/>
          <w:szCs w:val="32"/>
          <w:lang w:eastAsia="zh-CN"/>
        </w:rPr>
        <w:t>按照“属地管理、行业管理”的原则，进一步明确乡（街道）、村（社区），区级各职能部门的责任范围、工作职责，形成职责明确、密切配合、联动推进的工作机制，实现</w:t>
      </w:r>
      <w:r>
        <w:rPr>
          <w:rFonts w:hint="eastAsia" w:ascii="方正仿宋_GBK" w:eastAsia="方正仿宋_GBK"/>
          <w:color w:val="auto"/>
          <w:sz w:val="32"/>
          <w:szCs w:val="32"/>
        </w:rPr>
        <w:t>环卫保洁作业规范化、标准化、常态化</w:t>
      </w:r>
      <w:r>
        <w:rPr>
          <w:rFonts w:hint="eastAsia" w:ascii="Times New Roman" w:hAnsi="Times New Roman" w:eastAsia="方正仿宋_GBK"/>
          <w:color w:val="auto"/>
          <w:kern w:val="0"/>
          <w:sz w:val="32"/>
          <w:szCs w:val="32"/>
          <w:lang w:eastAsia="zh-CN"/>
        </w:rPr>
        <w:t>。</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（二）提升环卫装备水平。</w:t>
      </w:r>
      <w:r>
        <w:rPr>
          <w:rFonts w:hint="eastAsia" w:ascii="Times New Roman" w:hAnsi="Times New Roman" w:eastAsia="方正仿宋_GBK"/>
          <w:color w:val="auto"/>
          <w:kern w:val="0"/>
          <w:sz w:val="32"/>
          <w:szCs w:val="32"/>
        </w:rPr>
        <w:t>按密闭化、环保化的要求，推进环卫作业车辆更新换代，淘汰一批低效、老旧的环卫作业机械装备，优先推广使用新能源车辆。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期间，在实施垃圾分类工作时，选择部分智能分类设备，运用智能系统管理，提升垃圾分类工作的管理水平。</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（三）实现环境卫生作业机械化。</w:t>
      </w:r>
      <w:r>
        <w:rPr>
          <w:rFonts w:hint="eastAsia" w:ascii="Times New Roman" w:hAnsi="Times New Roman" w:eastAsia="方正仿宋_GBK"/>
          <w:color w:val="auto"/>
          <w:kern w:val="0"/>
          <w:sz w:val="32"/>
          <w:szCs w:val="32"/>
        </w:rPr>
        <w:t>加大洗扫、冲洗、降尘等专业车辆及配套设施设备购置经费投入，全面提高红塔区环境卫生机械化作业率；推动城市养护、清洗、保洁装备现代化，稳步提高新能源车的使用数量、使用率和使用范围，实现由单一人工保洁向机械化、多工种、人机结合的新作业模式转型，确保</w:t>
      </w:r>
      <w:r>
        <w:rPr>
          <w:rFonts w:ascii="Times New Roman" w:hAnsi="Times New Roman" w:eastAsia="方正仿宋_GBK"/>
          <w:color w:val="auto"/>
          <w:kern w:val="0"/>
          <w:sz w:val="32"/>
          <w:szCs w:val="32"/>
        </w:rPr>
        <w:t>2025</w:t>
      </w:r>
      <w:r>
        <w:rPr>
          <w:rFonts w:hint="eastAsia" w:ascii="Times New Roman" w:hAnsi="Times New Roman" w:eastAsia="方正仿宋_GBK"/>
          <w:color w:val="auto"/>
          <w:kern w:val="0"/>
          <w:sz w:val="32"/>
          <w:szCs w:val="32"/>
        </w:rPr>
        <w:t>年实现主城区主次干道机械化作业率</w:t>
      </w:r>
      <w:r>
        <w:rPr>
          <w:rFonts w:ascii="Times New Roman" w:hAnsi="Times New Roman" w:eastAsia="方正仿宋_GBK"/>
          <w:color w:val="auto"/>
          <w:kern w:val="0"/>
          <w:sz w:val="32"/>
          <w:szCs w:val="32"/>
        </w:rPr>
        <w:t>80%</w:t>
      </w:r>
      <w:r>
        <w:rPr>
          <w:rFonts w:hint="eastAsia" w:ascii="Times New Roman" w:hAnsi="Times New Roman" w:eastAsia="方正仿宋_GBK"/>
          <w:color w:val="auto"/>
          <w:kern w:val="0"/>
          <w:sz w:val="32"/>
          <w:szCs w:val="32"/>
        </w:rPr>
        <w:t>以上。</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（四）实现环境卫生管理信息化。</w:t>
      </w:r>
      <w:r>
        <w:rPr>
          <w:rFonts w:hint="eastAsia" w:ascii="Times New Roman" w:hAnsi="Times New Roman" w:eastAsia="方正仿宋_GBK"/>
          <w:color w:val="auto"/>
          <w:kern w:val="0"/>
          <w:sz w:val="32"/>
          <w:szCs w:val="32"/>
        </w:rPr>
        <w:t>打造</w:t>
      </w:r>
      <w:r>
        <w:rPr>
          <w:rFonts w:hint="eastAsia" w:ascii="Times New Roman" w:hAnsi="Times New Roman" w:eastAsia="方正仿宋_GBK"/>
          <w:color w:val="auto"/>
          <w:kern w:val="0"/>
          <w:sz w:val="32"/>
          <w:szCs w:val="32"/>
          <w:lang w:eastAsia="zh-CN"/>
        </w:rPr>
        <w:t>智慧环卫管控平台</w:t>
      </w:r>
      <w:r>
        <w:rPr>
          <w:rFonts w:hint="eastAsia" w:ascii="Times New Roman" w:hAnsi="Times New Roman" w:eastAsia="方正仿宋_GBK"/>
          <w:color w:val="auto"/>
          <w:kern w:val="0"/>
          <w:sz w:val="32"/>
          <w:szCs w:val="32"/>
        </w:rPr>
        <w:t>，将城区环卫设施、环卫机械作业路线、环卫人员管理、环卫监督反馈督办集合于一张</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电子地图</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，实现日常办公</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网络化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，机械作业</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信息化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，应急处置</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快捷化</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（五）解决环卫收运配套设施建设用地困难。</w:t>
      </w:r>
      <w:r>
        <w:rPr>
          <w:rFonts w:hint="eastAsia" w:ascii="Times New Roman" w:hAnsi="Times New Roman" w:eastAsia="方正仿宋_GBK"/>
          <w:color w:val="auto"/>
          <w:kern w:val="0"/>
          <w:sz w:val="32"/>
          <w:szCs w:val="32"/>
        </w:rPr>
        <w:t>统筹交通、园林、建设等空间用地，结合利用闲置地块、较宽敞人行道路等公共空间，以属地政府统筹为主、业主负责为基础，合理设置垃圾收集容器临时放置点、环卫车场等环卫设施，做到美化洁化，摆放有序，不影响景观和通行，与周边环境景观相协调，为公众提供优质的政府公共服务。</w:t>
      </w:r>
    </w:p>
    <w:p>
      <w:pPr>
        <w:pStyle w:val="5"/>
        <w:spacing w:before="0" w:after="0" w:line="590" w:lineRule="exact"/>
        <w:ind w:firstLine="640" w:firstLineChars="200"/>
        <w:jc w:val="left"/>
        <w:rPr>
          <w:rFonts w:ascii="Times New Roman" w:hAnsi="Times New Roman" w:eastAsia="方正黑体_GBK"/>
          <w:b w:val="0"/>
          <w:bCs w:val="0"/>
          <w:color w:val="auto"/>
        </w:rPr>
      </w:pPr>
      <w:bookmarkStart w:id="32" w:name="_Toc31105"/>
      <w:r>
        <w:rPr>
          <w:rFonts w:hint="eastAsia" w:ascii="Times New Roman" w:hAnsi="Times New Roman" w:eastAsia="方正黑体_GBK"/>
          <w:b w:val="0"/>
          <w:bCs w:val="0"/>
          <w:color w:val="auto"/>
        </w:rPr>
        <w:t>二、改善公厕服务质量</w:t>
      </w:r>
      <w:bookmarkEnd w:id="32"/>
    </w:p>
    <w:p>
      <w:pPr>
        <w:pStyle w:val="15"/>
        <w:spacing w:line="360" w:lineRule="auto"/>
        <w:ind w:firstLine="640"/>
        <w:rPr>
          <w:rFonts w:hint="eastAsia" w:ascii="Times New Roman" w:hAnsi="Times New Roman" w:eastAsia="方正仿宋_GBK" w:cs="Times New Roman"/>
          <w:color w:val="auto"/>
          <w:kern w:val="0"/>
          <w:sz w:val="32"/>
          <w:szCs w:val="32"/>
        </w:rPr>
      </w:pPr>
      <w:r>
        <w:rPr>
          <w:rFonts w:hint="eastAsia" w:ascii="Times New Roman" w:hAnsi="Times New Roman" w:eastAsia="方正楷体_GBK"/>
          <w:b w:val="0"/>
          <w:bCs w:val="0"/>
          <w:color w:val="auto"/>
          <w:kern w:val="0"/>
          <w:sz w:val="32"/>
          <w:szCs w:val="32"/>
        </w:rPr>
        <w:t>（一）完善公厕布局。</w:t>
      </w:r>
      <w:r>
        <w:rPr>
          <w:rFonts w:hint="eastAsia" w:ascii="Times New Roman" w:hAnsi="Times New Roman" w:eastAsia="方正仿宋_GBK"/>
          <w:color w:val="auto"/>
          <w:kern w:val="0"/>
          <w:sz w:val="32"/>
          <w:szCs w:val="32"/>
        </w:rPr>
        <w:t>本着经济、实用、便捷、解急原则，因地制宜加大环卫公厕补点建设力度，推动经营服务类单位对外开放公厕，优化公厕布局，实现建成区域公厕保有量达到</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座</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平方公里，繁华区域公厕间距不大于</w:t>
      </w:r>
      <w:r>
        <w:rPr>
          <w:rFonts w:ascii="Times New Roman" w:hAnsi="Times New Roman" w:eastAsia="方正仿宋_GBK"/>
          <w:color w:val="auto"/>
          <w:kern w:val="0"/>
          <w:sz w:val="32"/>
          <w:szCs w:val="32"/>
        </w:rPr>
        <w:t>500</w:t>
      </w:r>
      <w:r>
        <w:rPr>
          <w:rFonts w:hint="eastAsia" w:ascii="Times New Roman" w:hAnsi="Times New Roman" w:eastAsia="方正仿宋_GBK"/>
          <w:color w:val="auto"/>
          <w:kern w:val="0"/>
          <w:sz w:val="32"/>
          <w:szCs w:val="32"/>
        </w:rPr>
        <w:t>米，流动人口密集区域公厕间距不大于</w:t>
      </w:r>
      <w:r>
        <w:rPr>
          <w:rFonts w:ascii="Times New Roman" w:hAnsi="Times New Roman" w:eastAsia="方正仿宋_GBK"/>
          <w:color w:val="auto"/>
          <w:kern w:val="0"/>
          <w:sz w:val="32"/>
          <w:szCs w:val="32"/>
        </w:rPr>
        <w:t>300</w:t>
      </w:r>
      <w:r>
        <w:rPr>
          <w:rFonts w:hint="eastAsia" w:ascii="Times New Roman" w:hAnsi="Times New Roman" w:eastAsia="方正仿宋_GBK"/>
          <w:color w:val="auto"/>
          <w:kern w:val="0"/>
          <w:sz w:val="32"/>
          <w:szCs w:val="32"/>
        </w:rPr>
        <w:t>米</w:t>
      </w:r>
      <w:r>
        <w:rPr>
          <w:rFonts w:hint="eastAsia" w:ascii="Times New Roman" w:hAnsi="Times New Roman" w:eastAsia="方正仿宋_GBK" w:cs="Times New Roman"/>
          <w:color w:val="auto"/>
          <w:kern w:val="0"/>
          <w:sz w:val="32"/>
          <w:szCs w:val="32"/>
        </w:rPr>
        <w:t>，</w:t>
      </w:r>
      <w:r>
        <w:rPr>
          <w:rFonts w:hint="eastAsia" w:ascii="Times New Roman" w:hAnsi="Times New Roman" w:eastAsia="方正仿宋_GBK" w:cs="Times New Roman"/>
          <w:color w:val="auto"/>
          <w:kern w:val="0"/>
          <w:sz w:val="32"/>
          <w:szCs w:val="32"/>
          <w:lang w:eastAsia="zh-CN"/>
        </w:rPr>
        <w:t>计划</w:t>
      </w:r>
      <w:r>
        <w:rPr>
          <w:rFonts w:hint="eastAsia" w:ascii="Times New Roman" w:hAnsi="Times New Roman" w:eastAsia="方正仿宋_GBK" w:cs="Times New Roman"/>
          <w:color w:val="auto"/>
          <w:kern w:val="0"/>
          <w:sz w:val="32"/>
          <w:szCs w:val="32"/>
        </w:rPr>
        <w:t>2023</w:t>
      </w:r>
      <w:r>
        <w:rPr>
          <w:rFonts w:hint="eastAsia" w:ascii="Times New Roman" w:hAnsi="Times New Roman" w:eastAsia="方正仿宋_GBK" w:cs="Times New Roman"/>
          <w:color w:val="auto"/>
          <w:kern w:val="0"/>
          <w:sz w:val="32"/>
          <w:szCs w:val="32"/>
          <w:lang w:eastAsia="zh-CN"/>
        </w:rPr>
        <w:t>在</w:t>
      </w:r>
      <w:r>
        <w:rPr>
          <w:rFonts w:hint="eastAsia" w:ascii="Times New Roman" w:hAnsi="Times New Roman" w:eastAsia="方正仿宋_GBK" w:cs="Times New Roman"/>
          <w:color w:val="auto"/>
          <w:kern w:val="0"/>
          <w:sz w:val="32"/>
          <w:szCs w:val="32"/>
        </w:rPr>
        <w:t>新天地</w:t>
      </w:r>
      <w:r>
        <w:rPr>
          <w:rFonts w:hint="eastAsia" w:ascii="Times New Roman" w:hAnsi="Times New Roman" w:eastAsia="方正仿宋_GBK" w:cs="Times New Roman"/>
          <w:color w:val="auto"/>
          <w:kern w:val="0"/>
          <w:sz w:val="32"/>
          <w:szCs w:val="32"/>
          <w:lang w:eastAsia="zh-CN"/>
        </w:rPr>
        <w:t>旁地块</w:t>
      </w:r>
      <w:r>
        <w:rPr>
          <w:rFonts w:hint="eastAsia" w:ascii="Times New Roman" w:hAnsi="Times New Roman" w:eastAsia="方正仿宋_GBK" w:cs="Times New Roman"/>
          <w:color w:val="auto"/>
          <w:kern w:val="0"/>
          <w:sz w:val="32"/>
          <w:szCs w:val="32"/>
        </w:rPr>
        <w:t>（名典咖啡屋）新建游园公厕一座。</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（二）提高环卫公厕建设营运质量。</w:t>
      </w:r>
      <w:r>
        <w:rPr>
          <w:rFonts w:hint="eastAsia" w:ascii="Times New Roman" w:hAnsi="Times New Roman" w:eastAsia="方正仿宋_GBK"/>
          <w:color w:val="auto"/>
          <w:kern w:val="0"/>
          <w:sz w:val="32"/>
          <w:szCs w:val="32"/>
        </w:rPr>
        <w:t>完善环卫公厕建设营运管理办法，规范环卫公厕的建设营运标准，扶持社会力量提供环卫公厕服务，鼓励利用环卫公厕场所开展广告和便民服务，提高环卫公厕的经济社会效益和服务质量。改建和新建公厕（移动公厕除外）全部达到二类厕所、</w:t>
      </w:r>
      <w:r>
        <w:rPr>
          <w:rFonts w:ascii="Times New Roman" w:hAnsi="Times New Roman" w:eastAsia="方正仿宋_GBK"/>
          <w:color w:val="auto"/>
          <w:kern w:val="0"/>
          <w:sz w:val="32"/>
          <w:szCs w:val="32"/>
        </w:rPr>
        <w:t>A</w:t>
      </w:r>
      <w:r>
        <w:rPr>
          <w:rFonts w:hint="eastAsia" w:ascii="Times New Roman" w:hAnsi="Times New Roman" w:eastAsia="方正仿宋_GBK"/>
          <w:color w:val="auto"/>
          <w:kern w:val="0"/>
          <w:sz w:val="32"/>
          <w:szCs w:val="32"/>
        </w:rPr>
        <w:t>级旅游厕所及以上标准。</w:t>
      </w:r>
    </w:p>
    <w:p>
      <w:pPr>
        <w:pStyle w:val="15"/>
        <w:spacing w:line="590" w:lineRule="exact"/>
        <w:ind w:firstLine="640"/>
        <w:rPr>
          <w:rFonts w:ascii="Times New Roman" w:hAnsi="Times New Roman"/>
          <w:color w:val="auto"/>
          <w:kern w:val="0"/>
          <w:sz w:val="32"/>
          <w:szCs w:val="32"/>
        </w:rPr>
      </w:pPr>
      <w:r>
        <w:rPr>
          <w:rFonts w:hint="eastAsia" w:ascii="方正楷体_GBK" w:hAnsi="方正楷体_GBK" w:eastAsia="方正楷体_GBK" w:cs="方正楷体_GBK"/>
          <w:b w:val="0"/>
          <w:bCs w:val="0"/>
          <w:color w:val="auto"/>
          <w:kern w:val="0"/>
          <w:sz w:val="32"/>
          <w:szCs w:val="32"/>
        </w:rPr>
        <w:t>（三）加强城市公厕管理工作。</w:t>
      </w:r>
      <w:r>
        <w:rPr>
          <w:rFonts w:hint="eastAsia" w:ascii="Times New Roman" w:hAnsi="Times New Roman" w:eastAsia="方正仿宋_GBK"/>
          <w:color w:val="auto"/>
          <w:kern w:val="0"/>
          <w:sz w:val="32"/>
          <w:szCs w:val="32"/>
        </w:rPr>
        <w:t>全面落实城市公厕</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所长制</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，并按照</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三无三有</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标准要求，对城市公厕安装扫码出纸器、香薰、洗手液等配套设施，并配备绿色植物，规范安装公厕管理制度、公示牌，增加洗手法标识。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w:t>
      </w:r>
      <w:r>
        <w:rPr>
          <w:rFonts w:hint="eastAsia" w:ascii="Times New Roman" w:hAnsi="Times New Roman" w:eastAsia="方正仿宋_GBK"/>
          <w:color w:val="auto"/>
          <w:kern w:val="0"/>
          <w:sz w:val="32"/>
          <w:szCs w:val="32"/>
          <w:lang w:eastAsia="zh-CN"/>
        </w:rPr>
        <w:t>对公厕进行提质改造，增加设置</w:t>
      </w:r>
      <w:r>
        <w:rPr>
          <w:rFonts w:hint="eastAsia" w:ascii="Times New Roman" w:hAnsi="Times New Roman" w:eastAsia="方正仿宋_GBK"/>
          <w:color w:val="auto"/>
          <w:kern w:val="0"/>
          <w:sz w:val="32"/>
          <w:szCs w:val="32"/>
        </w:rPr>
        <w:t>公共厕所指示牌，各种标志标识设置统一规范。</w:t>
      </w:r>
    </w:p>
    <w:p>
      <w:pPr>
        <w:pStyle w:val="5"/>
        <w:spacing w:before="0" w:after="0" w:line="590" w:lineRule="exact"/>
        <w:ind w:firstLine="640" w:firstLineChars="200"/>
        <w:jc w:val="left"/>
        <w:rPr>
          <w:rFonts w:ascii="Times New Roman" w:hAnsi="Times New Roman" w:eastAsia="方正黑体_GBK"/>
          <w:b w:val="0"/>
          <w:bCs w:val="0"/>
          <w:color w:val="auto"/>
        </w:rPr>
      </w:pPr>
      <w:bookmarkStart w:id="33" w:name="_Toc9493"/>
      <w:r>
        <w:rPr>
          <w:rFonts w:hint="eastAsia" w:ascii="Times New Roman" w:hAnsi="Times New Roman" w:eastAsia="方正黑体_GBK"/>
          <w:b w:val="0"/>
          <w:bCs w:val="0"/>
          <w:color w:val="auto"/>
        </w:rPr>
        <w:t>三、持续推进爱国卫生专项行动</w:t>
      </w:r>
      <w:bookmarkEnd w:id="33"/>
      <w:r>
        <w:rPr>
          <w:rFonts w:hint="eastAsia" w:ascii="Times New Roman" w:hAnsi="Times New Roman" w:eastAsia="方正黑体_GBK"/>
          <w:b w:val="0"/>
          <w:bCs w:val="0"/>
          <w:color w:val="auto"/>
        </w:rPr>
        <w:t>，改善人居环境</w:t>
      </w:r>
    </w:p>
    <w:p>
      <w:pPr>
        <w:pStyle w:val="15"/>
        <w:spacing w:line="590" w:lineRule="exact"/>
        <w:ind w:firstLine="640"/>
        <w:rPr>
          <w:rFonts w:ascii="Times New Roman" w:hAnsi="Times New Roman" w:eastAsia="方正仿宋_GBK"/>
          <w:bCs/>
          <w:spacing w:val="10"/>
          <w:sz w:val="32"/>
          <w:szCs w:val="32"/>
        </w:rPr>
      </w:pPr>
      <w:r>
        <w:rPr>
          <w:rFonts w:hint="eastAsia" w:ascii="Times New Roman" w:hAnsi="Times New Roman" w:eastAsia="方正仿宋_GBK"/>
          <w:color w:val="auto"/>
          <w:kern w:val="0"/>
          <w:sz w:val="32"/>
          <w:szCs w:val="32"/>
        </w:rPr>
        <w:t>持续推进红塔区爱国卫生</w:t>
      </w:r>
      <w:r>
        <w:rPr>
          <w:rFonts w:hint="eastAsia" w:ascii="Times New Roman" w:hAnsi="Times New Roman" w:eastAsia="方正仿宋_GBK"/>
          <w:color w:val="auto"/>
          <w:kern w:val="0"/>
          <w:sz w:val="32"/>
          <w:szCs w:val="32"/>
          <w:lang w:eastAsia="zh-CN"/>
        </w:rPr>
        <w:t>“</w:t>
      </w: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个专项行动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期间，在红塔区中心城区的</w:t>
      </w:r>
      <w:r>
        <w:rPr>
          <w:rFonts w:hint="eastAsia" w:ascii="Times New Roman" w:hAnsi="Times New Roman" w:eastAsia="方正仿宋_GBK"/>
          <w:kern w:val="0"/>
          <w:sz w:val="32"/>
          <w:szCs w:val="32"/>
        </w:rPr>
        <w:t>城市公园、休闲广场、步行街区等人员密集地建设公共洗手台。</w:t>
      </w:r>
      <w:r>
        <w:rPr>
          <w:rFonts w:hint="eastAsia" w:ascii="Times New Roman" w:hAnsi="Times New Roman" w:eastAsia="方正仿宋_GBK"/>
          <w:bCs/>
          <w:spacing w:val="10"/>
          <w:sz w:val="32"/>
          <w:szCs w:val="32"/>
        </w:rPr>
        <w:t>牵头负责裸露垃圾全消除行动和洗手设施全配套</w:t>
      </w:r>
      <w:r>
        <w:rPr>
          <w:rFonts w:ascii="Times New Roman" w:hAnsi="Times New Roman" w:eastAsia="方正仿宋_GBK"/>
          <w:bCs/>
          <w:spacing w:val="10"/>
          <w:sz w:val="32"/>
          <w:szCs w:val="32"/>
        </w:rPr>
        <w:t>2</w:t>
      </w:r>
      <w:r>
        <w:rPr>
          <w:rFonts w:hint="eastAsia" w:ascii="Times New Roman" w:hAnsi="Times New Roman" w:eastAsia="方正仿宋_GBK"/>
          <w:bCs/>
          <w:spacing w:val="10"/>
          <w:sz w:val="32"/>
          <w:szCs w:val="32"/>
        </w:rPr>
        <w:t>个专项行动，并配合其他牵头部门开展</w:t>
      </w:r>
      <w:r>
        <w:rPr>
          <w:rFonts w:hint="eastAsia" w:ascii="Times New Roman" w:hAnsi="Times New Roman" w:eastAsia="方正仿宋_GBK"/>
          <w:bCs/>
          <w:spacing w:val="10"/>
          <w:sz w:val="32"/>
          <w:szCs w:val="32"/>
          <w:lang w:eastAsia="zh-CN"/>
        </w:rPr>
        <w:t>“</w:t>
      </w:r>
      <w:r>
        <w:rPr>
          <w:rFonts w:hint="eastAsia" w:ascii="Times New Roman" w:hAnsi="Times New Roman" w:eastAsia="方正仿宋_GBK"/>
          <w:bCs/>
          <w:spacing w:val="10"/>
          <w:sz w:val="32"/>
          <w:szCs w:val="32"/>
        </w:rPr>
        <w:t>扫厕所、净餐馆、常消毒、管集市、众参与</w:t>
      </w:r>
      <w:r>
        <w:rPr>
          <w:rFonts w:hint="eastAsia" w:ascii="Times New Roman" w:hAnsi="Times New Roman" w:eastAsia="方正仿宋_GBK"/>
          <w:bCs/>
          <w:spacing w:val="10"/>
          <w:sz w:val="32"/>
          <w:szCs w:val="32"/>
          <w:lang w:eastAsia="zh-CN"/>
        </w:rPr>
        <w:t>”</w:t>
      </w:r>
      <w:r>
        <w:rPr>
          <w:rFonts w:ascii="Times New Roman" w:hAnsi="Times New Roman" w:eastAsia="方正仿宋_GBK"/>
          <w:bCs/>
          <w:spacing w:val="10"/>
          <w:sz w:val="32"/>
          <w:szCs w:val="32"/>
        </w:rPr>
        <w:t>5</w:t>
      </w:r>
      <w:r>
        <w:rPr>
          <w:rFonts w:hint="eastAsia" w:ascii="Times New Roman" w:hAnsi="Times New Roman" w:eastAsia="方正仿宋_GBK"/>
          <w:bCs/>
          <w:spacing w:val="10"/>
          <w:sz w:val="32"/>
          <w:szCs w:val="32"/>
        </w:rPr>
        <w:t>个专项行动。</w:t>
      </w:r>
    </w:p>
    <w:p>
      <w:pPr>
        <w:pStyle w:val="15"/>
        <w:spacing w:line="590" w:lineRule="exact"/>
        <w:ind w:firstLine="640"/>
        <w:rPr>
          <w:rFonts w:ascii="Times New Roman" w:hAnsi="Times New Roman" w:eastAsia="方正仿宋_GBK"/>
          <w:kern w:val="0"/>
          <w:sz w:val="32"/>
          <w:szCs w:val="32"/>
        </w:rPr>
      </w:pPr>
      <w:r>
        <w:rPr>
          <w:rFonts w:hint="eastAsia" w:ascii="Times New Roman" w:hAnsi="Times New Roman" w:eastAsia="方正仿宋_GBK"/>
          <w:kern w:val="0"/>
          <w:sz w:val="32"/>
          <w:szCs w:val="32"/>
        </w:rPr>
        <w:t>严控噪声扰民、施工扬尘和渣土运输抛洒。推进垃圾减量化、资源化、无害化和医疗垃圾集中处理管理。加强对沿街商户、夜市摊点、洗车场所排放污水管理。全面取缔各主要干道和重要区域的占道经营行为。加快集贸市场、菜市场、废品回收点和小商品市场等便民市场建设，合理设置临时市场，引摊入市，还路于民。</w:t>
      </w:r>
    </w:p>
    <w:p>
      <w:pPr>
        <w:pStyle w:val="5"/>
        <w:spacing w:before="0" w:after="0" w:line="590" w:lineRule="exact"/>
        <w:ind w:firstLine="640" w:firstLineChars="200"/>
        <w:jc w:val="left"/>
        <w:rPr>
          <w:rFonts w:ascii="Times New Roman" w:hAnsi="Times New Roman" w:eastAsia="方正黑体_GBK"/>
          <w:b w:val="0"/>
          <w:bCs w:val="0"/>
        </w:rPr>
      </w:pPr>
      <w:bookmarkStart w:id="34" w:name="_Toc5164"/>
      <w:r>
        <w:rPr>
          <w:rFonts w:hint="eastAsia" w:ascii="Times New Roman" w:hAnsi="Times New Roman" w:eastAsia="方正黑体_GBK"/>
          <w:b w:val="0"/>
          <w:bCs w:val="0"/>
          <w:lang w:eastAsia="zh-CN"/>
        </w:rPr>
        <w:t>四</w:t>
      </w:r>
      <w:r>
        <w:rPr>
          <w:rFonts w:hint="eastAsia" w:ascii="Times New Roman" w:hAnsi="Times New Roman" w:eastAsia="方正黑体_GBK"/>
          <w:b w:val="0"/>
          <w:bCs w:val="0"/>
        </w:rPr>
        <w:t>、加强环卫管理</w:t>
      </w:r>
      <w:bookmarkEnd w:id="34"/>
    </w:p>
    <w:p>
      <w:pPr>
        <w:pStyle w:val="15"/>
        <w:spacing w:line="590" w:lineRule="exact"/>
        <w:ind w:firstLine="640"/>
        <w:rPr>
          <w:rFonts w:ascii="Times New Roman" w:hAnsi="Times New Roman" w:eastAsia="方正仿宋_GBK"/>
          <w:kern w:val="0"/>
          <w:sz w:val="32"/>
          <w:szCs w:val="32"/>
        </w:rPr>
      </w:pPr>
      <w:r>
        <w:rPr>
          <w:rFonts w:hint="eastAsia" w:ascii="方正楷体_GBK" w:hAnsi="方正楷体_GBK" w:eastAsia="方正楷体_GBK" w:cs="方正楷体_GBK"/>
          <w:b w:val="0"/>
          <w:bCs w:val="0"/>
          <w:kern w:val="0"/>
          <w:sz w:val="32"/>
          <w:szCs w:val="32"/>
        </w:rPr>
        <w:t>（一）提高环卫工人待遇。</w:t>
      </w:r>
      <w:r>
        <w:rPr>
          <w:rFonts w:hint="eastAsia" w:ascii="Times New Roman" w:hAnsi="Times New Roman" w:eastAsia="方正仿宋_GBK"/>
          <w:kern w:val="0"/>
          <w:sz w:val="32"/>
          <w:szCs w:val="32"/>
        </w:rPr>
        <w:t>加强环卫队伍规范化建设。提高环卫工人福利待遇，改善工作环境，减轻劳动强度，加强劳动保护和社会保障。发挥政府主导作用，在云南省最低工资标准的基础上，逐步提高一线环卫工人工资福利待遇水平，并建立逐年上调机制，并将环卫工人纳入工会。根据标准增设足量的环卫工人作息点。</w:t>
      </w:r>
    </w:p>
    <w:p>
      <w:pPr>
        <w:pStyle w:val="15"/>
        <w:spacing w:line="590" w:lineRule="exact"/>
        <w:ind w:firstLine="640"/>
        <w:rPr>
          <w:rFonts w:ascii="Times New Roman" w:hAnsi="Times New Roman" w:eastAsia="方正仿宋_GBK"/>
          <w:color w:val="auto"/>
          <w:kern w:val="0"/>
          <w:sz w:val="32"/>
          <w:szCs w:val="32"/>
        </w:rPr>
      </w:pPr>
      <w:r>
        <w:rPr>
          <w:rFonts w:hint="eastAsia" w:ascii="方正楷体_GBK" w:hAnsi="方正楷体_GBK" w:eastAsia="方正楷体_GBK" w:cs="方正楷体_GBK"/>
          <w:b w:val="0"/>
          <w:bCs w:val="0"/>
          <w:kern w:val="0"/>
          <w:sz w:val="32"/>
          <w:szCs w:val="32"/>
        </w:rPr>
        <w:t>（二）健全环卫行业监管机制。</w:t>
      </w:r>
      <w:r>
        <w:rPr>
          <w:rFonts w:hint="eastAsia" w:ascii="Times New Roman" w:hAnsi="Times New Roman" w:eastAsia="方正仿宋_GBK"/>
          <w:kern w:val="0"/>
          <w:sz w:val="32"/>
          <w:szCs w:val="32"/>
        </w:rPr>
        <w:t>完善清扫保洁监管机制，完善环卫设施运行监管机制，完善垃圾运输监管机制，完善生</w:t>
      </w:r>
      <w:r>
        <w:rPr>
          <w:rFonts w:hint="eastAsia" w:ascii="Times New Roman" w:hAnsi="Times New Roman" w:eastAsia="方正仿宋_GBK"/>
          <w:color w:val="auto"/>
          <w:kern w:val="0"/>
          <w:sz w:val="32"/>
          <w:szCs w:val="32"/>
        </w:rPr>
        <w:t>活垃圾处理监管机制，建立建筑垃圾、餐厨垃圾收集、运输、处理监管机制。</w:t>
      </w:r>
    </w:p>
    <w:p>
      <w:pPr>
        <w:pStyle w:val="4"/>
        <w:numPr>
          <w:ilvl w:val="0"/>
          <w:numId w:val="3"/>
        </w:numPr>
        <w:spacing w:before="0" w:after="0" w:line="590" w:lineRule="exact"/>
        <w:ind w:firstLine="643" w:firstLineChars="200"/>
        <w:jc w:val="center"/>
        <w:rPr>
          <w:rFonts w:ascii="Times New Roman" w:hAnsi="Times New Roman" w:eastAsia="宋体"/>
          <w:color w:val="auto"/>
        </w:rPr>
      </w:pPr>
      <w:bookmarkStart w:id="35" w:name="_Toc21576"/>
      <w:bookmarkStart w:id="36" w:name="_Toc14046"/>
      <w:r>
        <w:rPr>
          <w:rFonts w:hint="eastAsia" w:ascii="Times New Roman" w:hAnsi="Times New Roman" w:eastAsia="宋体"/>
          <w:color w:val="auto"/>
        </w:rPr>
        <w:t>生活垃圾综合治理</w:t>
      </w:r>
      <w:bookmarkEnd w:id="35"/>
      <w:bookmarkEnd w:id="36"/>
    </w:p>
    <w:p>
      <w:pPr>
        <w:pStyle w:val="15"/>
        <w:spacing w:line="590" w:lineRule="exact"/>
        <w:ind w:firstLine="640"/>
        <w:rPr>
          <w:rFonts w:ascii="Times New Roman" w:hAnsi="Times New Roman" w:eastAsia="方正仿宋_GBK"/>
          <w:color w:val="auto"/>
          <w:kern w:val="0"/>
          <w:sz w:val="32"/>
          <w:szCs w:val="32"/>
        </w:rPr>
      </w:pPr>
      <w:bookmarkStart w:id="37" w:name="_Toc28304"/>
      <w:r>
        <w:rPr>
          <w:rFonts w:hint="eastAsia" w:ascii="Times New Roman" w:hAnsi="Times New Roman" w:eastAsia="方正仿宋_GBK"/>
          <w:color w:val="auto"/>
          <w:kern w:val="0"/>
          <w:sz w:val="32"/>
          <w:szCs w:val="32"/>
        </w:rPr>
        <w:t>实施生活垃圾治理提升工程，推进生活垃圾处理、管理向生活垃圾治理的转变，创建生活垃圾分类示范城市，全面推进城乡生活垃圾分类工作，完善生活垃圾源头减量和分类处理系统。到</w:t>
      </w:r>
      <w:r>
        <w:rPr>
          <w:rFonts w:ascii="Times New Roman" w:hAnsi="Times New Roman" w:eastAsia="方正仿宋_GBK"/>
          <w:color w:val="auto"/>
          <w:kern w:val="0"/>
          <w:sz w:val="32"/>
          <w:szCs w:val="32"/>
        </w:rPr>
        <w:t>2025</w:t>
      </w:r>
      <w:r>
        <w:rPr>
          <w:rFonts w:hint="eastAsia" w:ascii="Times New Roman" w:hAnsi="Times New Roman" w:eastAsia="方正仿宋_GBK"/>
          <w:color w:val="auto"/>
          <w:kern w:val="0"/>
          <w:sz w:val="32"/>
          <w:szCs w:val="32"/>
        </w:rPr>
        <w:t>年，基本实现城乡生活垃圾分类投放、分类收集、分类运输、分类处理。实现生活垃圾分类覆盖率达到</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，城镇生活垃圾分类回收利用率达</w:t>
      </w:r>
      <w:r>
        <w:rPr>
          <w:rFonts w:hint="eastAsia" w:ascii="Times New Roman" w:hAnsi="Times New Roman" w:eastAsia="方正仿宋_GBK"/>
          <w:color w:val="auto"/>
          <w:kern w:val="0"/>
          <w:sz w:val="32"/>
          <w:szCs w:val="32"/>
          <w:lang w:val="en-US" w:eastAsia="zh-CN"/>
        </w:rPr>
        <w:t>35</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以上</w:t>
      </w:r>
      <w:r>
        <w:rPr>
          <w:rFonts w:hint="eastAsia" w:ascii="Times New Roman" w:hAnsi="Times New Roman" w:eastAsia="方正仿宋_GBK"/>
          <w:color w:val="auto"/>
          <w:kern w:val="0"/>
          <w:sz w:val="32"/>
          <w:szCs w:val="32"/>
        </w:rPr>
        <w:t>，生活垃圾有效治理率达</w:t>
      </w:r>
      <w:r>
        <w:rPr>
          <w:rFonts w:ascii="Times New Roman" w:hAnsi="Times New Roman" w:eastAsia="方正仿宋_GBK"/>
          <w:color w:val="auto"/>
          <w:kern w:val="0"/>
          <w:sz w:val="32"/>
          <w:szCs w:val="32"/>
        </w:rPr>
        <w:t>95%</w:t>
      </w:r>
      <w:r>
        <w:rPr>
          <w:rFonts w:hint="eastAsia" w:ascii="Times New Roman" w:hAnsi="Times New Roman" w:eastAsia="方正仿宋_GBK"/>
          <w:color w:val="auto"/>
          <w:kern w:val="0"/>
          <w:sz w:val="32"/>
          <w:szCs w:val="32"/>
        </w:rPr>
        <w:t>以上，城市生活垃圾无害化处理率达</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w:t>
      </w:r>
    </w:p>
    <w:p>
      <w:pPr>
        <w:pStyle w:val="5"/>
        <w:spacing w:before="0" w:after="0" w:line="590" w:lineRule="exact"/>
        <w:ind w:firstLine="640" w:firstLineChars="200"/>
        <w:jc w:val="left"/>
        <w:rPr>
          <w:rFonts w:ascii="Times New Roman" w:hAnsi="Times New Roman" w:eastAsia="方正黑体_GBK"/>
          <w:b w:val="0"/>
          <w:bCs w:val="0"/>
          <w:color w:val="auto"/>
        </w:rPr>
      </w:pPr>
      <w:r>
        <w:rPr>
          <w:rFonts w:hint="eastAsia" w:ascii="Times New Roman" w:hAnsi="Times New Roman" w:eastAsia="方正黑体_GBK"/>
          <w:b w:val="0"/>
          <w:bCs w:val="0"/>
          <w:color w:val="auto"/>
        </w:rPr>
        <w:t>一、强化生活垃圾源头减量和分类回收</w:t>
      </w:r>
      <w:bookmarkEnd w:id="37"/>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（一）全面</w:t>
      </w:r>
      <w:r>
        <w:rPr>
          <w:rFonts w:hint="eastAsia" w:ascii="Times New Roman" w:hAnsi="Times New Roman" w:eastAsia="方正楷体_GBK"/>
          <w:b w:val="0"/>
          <w:bCs w:val="0"/>
          <w:color w:val="auto"/>
          <w:kern w:val="0"/>
          <w:sz w:val="32"/>
          <w:szCs w:val="32"/>
          <w:lang w:eastAsia="zh-CN"/>
        </w:rPr>
        <w:t>推进生活垃圾分类全域全覆盖</w:t>
      </w:r>
      <w:r>
        <w:rPr>
          <w:rFonts w:hint="eastAsia" w:ascii="Times New Roman" w:hAnsi="Times New Roman" w:eastAsia="方正楷体_GBK"/>
          <w:b w:val="0"/>
          <w:bCs w:val="0"/>
          <w:color w:val="auto"/>
          <w:kern w:val="0"/>
          <w:sz w:val="32"/>
          <w:szCs w:val="32"/>
        </w:rPr>
        <w:t>。</w:t>
      </w:r>
      <w:r>
        <w:rPr>
          <w:rFonts w:hint="eastAsia" w:ascii="Times New Roman" w:hAnsi="Times New Roman" w:eastAsia="方正仿宋_GBK"/>
          <w:color w:val="auto"/>
          <w:kern w:val="0"/>
          <w:sz w:val="32"/>
          <w:szCs w:val="32"/>
        </w:rPr>
        <w:t>根据国务院、住建部、云南省以及玉溪市关于开展生活垃圾分类的相关工作要求，按照</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试点先行、逐步推进</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的原则，红塔区制定印发了《玉溪市红塔区生活垃圾分类工作实施方案》和《玉溪市红塔区开展生活垃圾分类试点工作方案》。</w:t>
      </w:r>
      <w:r>
        <w:rPr>
          <w:rFonts w:hint="eastAsia" w:ascii="Times New Roman" w:hAnsi="Times New Roman" w:eastAsia="方正仿宋_GBK"/>
          <w:color w:val="auto"/>
          <w:kern w:val="0"/>
          <w:sz w:val="32"/>
          <w:szCs w:val="32"/>
          <w:lang w:eastAsia="zh-CN"/>
        </w:rPr>
        <w:t>红塔区垃圾分类工作</w:t>
      </w:r>
      <w:r>
        <w:rPr>
          <w:rFonts w:hint="eastAsia" w:ascii="Times New Roman" w:hAnsi="Times New Roman" w:eastAsia="方正仿宋_GBK"/>
          <w:color w:val="auto"/>
          <w:kern w:val="0"/>
          <w:sz w:val="32"/>
          <w:szCs w:val="32"/>
        </w:rPr>
        <w:t>分三个阶段实施，第一阶段是</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年，在红塔区范围内选取居民小区、社区、街道、大型企事业单位和机关团体等共</w:t>
      </w:r>
      <w:r>
        <w:rPr>
          <w:rFonts w:ascii="Times New Roman" w:hAnsi="Times New Roman" w:eastAsia="方正仿宋_GBK"/>
          <w:color w:val="auto"/>
          <w:kern w:val="0"/>
          <w:sz w:val="32"/>
          <w:szCs w:val="32"/>
        </w:rPr>
        <w:t>14</w:t>
      </w:r>
      <w:r>
        <w:rPr>
          <w:rFonts w:hint="eastAsia" w:ascii="Times New Roman" w:hAnsi="Times New Roman" w:eastAsia="方正仿宋_GBK"/>
          <w:color w:val="auto"/>
          <w:kern w:val="0"/>
          <w:sz w:val="32"/>
          <w:szCs w:val="32"/>
        </w:rPr>
        <w:t>个为重点，结合不同地域的条件，设置垃圾分类收集箱和分类收集站点，开展垃圾分类收集，探索建立教育引导、法规约束、绩效激励的管理体系，构建垃圾分类投放、分类收运、分类处置与循环利用的设施体系，形成政府主导、企业运作、全民参与的工作格局。第二阶段是</w:t>
      </w:r>
      <w:r>
        <w:rPr>
          <w:rFonts w:ascii="Times New Roman" w:hAnsi="Times New Roman" w:eastAsia="方正仿宋_GBK"/>
          <w:color w:val="auto"/>
          <w:kern w:val="0"/>
          <w:sz w:val="32"/>
          <w:szCs w:val="32"/>
        </w:rPr>
        <w:t>202</w:t>
      </w:r>
      <w:r>
        <w:rPr>
          <w:rFonts w:hint="eastAsia" w:ascii="Times New Roman" w:hAnsi="Times New Roman" w:eastAsia="方正仿宋_GBK"/>
          <w:color w:val="auto"/>
          <w:kern w:val="0"/>
          <w:sz w:val="32"/>
          <w:szCs w:val="32"/>
          <w:lang w:val="en-US" w:eastAsia="zh-CN"/>
        </w:rPr>
        <w:t>2</w:t>
      </w:r>
      <w:r>
        <w:rPr>
          <w:rFonts w:hint="eastAsia" w:ascii="Times New Roman" w:hAnsi="Times New Roman" w:eastAsia="方正仿宋_GBK"/>
          <w:color w:val="auto"/>
          <w:kern w:val="0"/>
          <w:sz w:val="32"/>
          <w:szCs w:val="32"/>
        </w:rPr>
        <w:t>年底前，在试点工作基础上城市建成区实现生活垃圾分类达</w:t>
      </w:r>
      <w:r>
        <w:rPr>
          <w:rFonts w:ascii="Times New Roman" w:hAnsi="Times New Roman" w:eastAsia="方正仿宋_GBK"/>
          <w:color w:val="auto"/>
          <w:kern w:val="0"/>
          <w:sz w:val="32"/>
          <w:szCs w:val="32"/>
        </w:rPr>
        <w:t>90%</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202</w:t>
      </w:r>
      <w:r>
        <w:rPr>
          <w:rFonts w:hint="eastAsia" w:ascii="Times New Roman" w:hAnsi="Times New Roman" w:eastAsia="方正仿宋_GBK"/>
          <w:color w:val="auto"/>
          <w:kern w:val="0"/>
          <w:sz w:val="32"/>
          <w:szCs w:val="32"/>
          <w:lang w:val="en-US" w:eastAsia="zh-CN"/>
        </w:rPr>
        <w:t>3</w:t>
      </w:r>
      <w:r>
        <w:rPr>
          <w:rFonts w:hint="eastAsia" w:ascii="Times New Roman" w:hAnsi="Times New Roman" w:eastAsia="方正仿宋_GBK"/>
          <w:color w:val="auto"/>
          <w:kern w:val="0"/>
          <w:sz w:val="32"/>
          <w:szCs w:val="32"/>
        </w:rPr>
        <w:t>年底前推广至中心城区全覆盖，并向周边街道办事处所在地延伸；第三阶段是</w:t>
      </w:r>
      <w:r>
        <w:rPr>
          <w:rFonts w:ascii="Times New Roman" w:hAnsi="Times New Roman" w:eastAsia="方正仿宋_GBK"/>
          <w:color w:val="auto"/>
          <w:kern w:val="0"/>
          <w:sz w:val="32"/>
          <w:szCs w:val="32"/>
        </w:rPr>
        <w:t>2025</w:t>
      </w:r>
      <w:r>
        <w:rPr>
          <w:rFonts w:hint="eastAsia" w:ascii="Times New Roman" w:hAnsi="Times New Roman" w:eastAsia="方正仿宋_GBK"/>
          <w:color w:val="auto"/>
          <w:kern w:val="0"/>
          <w:sz w:val="32"/>
          <w:szCs w:val="32"/>
        </w:rPr>
        <w:t>年底前，生活垃圾分类工作不断向红塔区全域推进。同时规范和完善再生资源回收利用体系，形成生活垃圾分类处理体系。</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（二）深入推进源头减量及资源回收利用。</w:t>
      </w:r>
      <w:r>
        <w:rPr>
          <w:rFonts w:hint="eastAsia" w:ascii="Times New Roman" w:hAnsi="Times New Roman" w:eastAsia="方正仿宋_GBK"/>
          <w:color w:val="auto"/>
          <w:kern w:val="0"/>
          <w:sz w:val="32"/>
          <w:szCs w:val="32"/>
          <w:lang w:eastAsia="zh-CN"/>
        </w:rPr>
        <w:t>配合市场监管、商务等部门，</w:t>
      </w:r>
      <w:r>
        <w:rPr>
          <w:rFonts w:hint="eastAsia" w:ascii="Times New Roman" w:hAnsi="Times New Roman" w:eastAsia="方正仿宋_GBK"/>
          <w:color w:val="auto"/>
          <w:kern w:val="0"/>
          <w:sz w:val="32"/>
          <w:szCs w:val="32"/>
        </w:rPr>
        <w:t>探索利用经济手段促进餐厨垃圾源头减量和分类排放，发展循环经济，完善再生资源回收利用。加大净菜进城、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限塑</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限制过度包装，发展绿色包装，加快发展天然气等清洁能源，鼓励家庭、单位实施生活垃圾源头处理等的宣传，多种措施实现垃圾源头减量。制定相应的配套文件，完善生活垃圾分类第三方服务机制，规范第三方服务管理，推广废玻璃、废塑料、废纸类等可回收物分流分类处理，研究推进快递包装垃圾减量与回收利用，推进低值回收物回收利用。加快生活垃圾分类回收和再生资源回收的对接，完善再生资源回收网络，网络化整合流动收购人员资源，全面建成废旧物品能收则收、应收尽收、精细分类的再生资源回收体系，实现再生资源包括低值可回收物的专收专运。</w:t>
      </w:r>
    </w:p>
    <w:p>
      <w:pPr>
        <w:pStyle w:val="15"/>
        <w:spacing w:line="590" w:lineRule="exact"/>
        <w:ind w:firstLine="643"/>
        <w:rPr>
          <w:rFonts w:ascii="Times New Roman" w:hAnsi="Times New Roman" w:eastAsia="方正仿宋_GBK"/>
          <w:color w:val="auto"/>
          <w:kern w:val="0"/>
          <w:sz w:val="32"/>
          <w:szCs w:val="32"/>
        </w:rPr>
      </w:pPr>
      <w:r>
        <w:rPr>
          <w:rFonts w:hint="eastAsia" w:ascii="Times New Roman" w:hAnsi="Times New Roman"/>
          <w:b w:val="0"/>
          <w:bCs w:val="0"/>
          <w:color w:val="auto"/>
          <w:kern w:val="0"/>
          <w:sz w:val="32"/>
          <w:szCs w:val="32"/>
        </w:rPr>
        <w:t>（</w:t>
      </w:r>
      <w:r>
        <w:rPr>
          <w:rFonts w:hint="eastAsia" w:ascii="Times New Roman" w:hAnsi="Times New Roman" w:eastAsia="方正楷体_GBK"/>
          <w:b w:val="0"/>
          <w:bCs w:val="0"/>
          <w:color w:val="auto"/>
          <w:kern w:val="0"/>
          <w:sz w:val="32"/>
          <w:szCs w:val="32"/>
        </w:rPr>
        <w:t>三）推动建筑垃圾、餐厨垃圾资源化处理。</w:t>
      </w:r>
      <w:r>
        <w:rPr>
          <w:rFonts w:hint="eastAsia" w:ascii="Times New Roman" w:hAnsi="Times New Roman" w:eastAsia="方正仿宋_GBK"/>
          <w:color w:val="auto"/>
          <w:kern w:val="0"/>
          <w:sz w:val="32"/>
          <w:szCs w:val="32"/>
        </w:rPr>
        <w:t>按照政府主导、市场运作、社会参与的原则，在明确落实各级、各部门对建筑垃圾、餐厨垃圾管理工作任务职责，完善出台相关扶持政策的基础上，结合招商引资，开展试点工作，积极推进资源化处理技术革新，逐步淘汰落后处理方法，在科学规划、合理布局的前提下，大力扶持建筑垃圾、餐厨垃圾资源化处理项目建设运行，建成工艺水平、装备水平和管理水平先进的建筑垃圾、餐厨垃圾规范化处理示范项目，进而建成建筑垃圾清运调剂体系，统一收费标准，完善收费体系，规范项目运行；争取实现全区建筑垃圾处置率达</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、资源化利用率达</w:t>
      </w:r>
      <w:r>
        <w:rPr>
          <w:rFonts w:ascii="Times New Roman" w:hAnsi="Times New Roman" w:eastAsia="方正仿宋_GBK"/>
          <w:color w:val="auto"/>
          <w:kern w:val="0"/>
          <w:sz w:val="32"/>
          <w:szCs w:val="32"/>
        </w:rPr>
        <w:t>95%</w:t>
      </w:r>
      <w:r>
        <w:rPr>
          <w:rFonts w:hint="eastAsia" w:ascii="Times New Roman" w:hAnsi="Times New Roman" w:eastAsia="方正仿宋_GBK"/>
          <w:color w:val="auto"/>
          <w:kern w:val="0"/>
          <w:sz w:val="32"/>
          <w:szCs w:val="32"/>
        </w:rPr>
        <w:t>以上的目标。</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（四）完善生活垃圾分类处理法规体系。</w:t>
      </w:r>
      <w:r>
        <w:rPr>
          <w:rFonts w:hint="eastAsia" w:ascii="Times New Roman" w:hAnsi="Times New Roman" w:eastAsia="方正仿宋_GBK"/>
          <w:color w:val="auto"/>
          <w:kern w:val="0"/>
          <w:sz w:val="32"/>
          <w:szCs w:val="32"/>
        </w:rPr>
        <w:t>结合红塔区</w:t>
      </w:r>
      <w:r>
        <w:rPr>
          <w:rFonts w:hint="eastAsia" w:ascii="Times New Roman" w:hAnsi="Times New Roman" w:eastAsia="方正仿宋_GBK"/>
          <w:color w:val="auto"/>
          <w:kern w:val="0"/>
          <w:sz w:val="32"/>
          <w:szCs w:val="32"/>
          <w:lang w:eastAsia="zh-CN"/>
        </w:rPr>
        <w:t>开展生活垃圾分类情况</w:t>
      </w:r>
      <w:r>
        <w:rPr>
          <w:rFonts w:hint="eastAsia" w:ascii="Times New Roman" w:hAnsi="Times New Roman" w:eastAsia="方正仿宋_GBK"/>
          <w:color w:val="auto"/>
          <w:kern w:val="0"/>
          <w:sz w:val="32"/>
          <w:szCs w:val="32"/>
        </w:rPr>
        <w:t>，制定《红塔区生活垃圾分类管理办法》，</w:t>
      </w:r>
      <w:r>
        <w:rPr>
          <w:rFonts w:hint="eastAsia" w:ascii="Times New Roman" w:hAnsi="Times New Roman" w:eastAsia="方正仿宋_GBK"/>
          <w:color w:val="auto"/>
          <w:kern w:val="0"/>
          <w:sz w:val="32"/>
          <w:szCs w:val="32"/>
          <w:lang w:eastAsia="zh-CN"/>
        </w:rPr>
        <w:t>进一步规范生活垃圾分类投放、分类收集、分类运输、分类处理等环节</w:t>
      </w:r>
      <w:r>
        <w:rPr>
          <w:rFonts w:hint="eastAsia" w:ascii="Times New Roman" w:hAnsi="Times New Roman" w:eastAsia="方正仿宋_GBK"/>
          <w:color w:val="auto"/>
          <w:kern w:val="0"/>
          <w:sz w:val="32"/>
          <w:szCs w:val="32"/>
        </w:rPr>
        <w:t>，推进垃圾分类标准体系建设，提升制度化、法制化管理水平。</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（五）强化生活垃圾分类处理社会动员。</w:t>
      </w:r>
      <w:r>
        <w:rPr>
          <w:rFonts w:hint="eastAsia" w:ascii="Times New Roman" w:hAnsi="Times New Roman" w:eastAsia="方正仿宋_GBK"/>
          <w:color w:val="auto"/>
          <w:kern w:val="0"/>
          <w:sz w:val="32"/>
          <w:szCs w:val="32"/>
        </w:rPr>
        <w:t>实施生活垃圾分类处理社会动员规划，创新生活垃圾分类处理的社会参与机制，建立社会动员体系和长效机制，加大生活垃圾分类宣传和教育培训力度，提升社会各界对生活垃圾分类处理的深度认知，提高居民认知度和参与积极性，形成全民持续参与的良好社会氛围。</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（六）加强生活垃圾分类检查督导和执法。</w:t>
      </w:r>
      <w:r>
        <w:rPr>
          <w:rFonts w:hint="eastAsia" w:ascii="Times New Roman" w:hAnsi="Times New Roman" w:eastAsia="方正仿宋_GBK"/>
          <w:color w:val="auto"/>
          <w:kern w:val="0"/>
          <w:sz w:val="32"/>
          <w:szCs w:val="32"/>
        </w:rPr>
        <w:t>加强日常检查和监督执法，建设生活垃圾分类信息化管理平台，建立集数据统计、检查考评、督查督办以及低值回收物回收、利用、管理、监督于一体的信息服务平台，实现生活垃圾分类信息化管理。</w:t>
      </w:r>
    </w:p>
    <w:p>
      <w:pPr>
        <w:pStyle w:val="5"/>
        <w:spacing w:before="0" w:after="0" w:line="590" w:lineRule="exact"/>
        <w:ind w:firstLine="640" w:firstLineChars="200"/>
        <w:jc w:val="left"/>
        <w:rPr>
          <w:rFonts w:ascii="Times New Roman" w:hAnsi="Times New Roman" w:eastAsia="方正黑体_GBK"/>
          <w:b w:val="0"/>
          <w:bCs w:val="0"/>
          <w:color w:val="auto"/>
        </w:rPr>
      </w:pPr>
      <w:bookmarkStart w:id="38" w:name="_Toc22805"/>
      <w:r>
        <w:rPr>
          <w:rFonts w:hint="eastAsia" w:ascii="Times New Roman" w:hAnsi="Times New Roman" w:eastAsia="方正黑体_GBK"/>
          <w:b w:val="0"/>
          <w:bCs w:val="0"/>
          <w:color w:val="auto"/>
        </w:rPr>
        <w:t>二、优化生活垃圾分类收运体系</w:t>
      </w:r>
      <w:bookmarkEnd w:id="38"/>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（一）推进分类垃圾分类收运。</w:t>
      </w:r>
      <w:r>
        <w:rPr>
          <w:rFonts w:hint="eastAsia" w:ascii="Times New Roman" w:hAnsi="Times New Roman" w:eastAsia="方正仿宋_GBK"/>
          <w:color w:val="auto"/>
          <w:kern w:val="0"/>
          <w:sz w:val="32"/>
          <w:szCs w:val="32"/>
        </w:rPr>
        <w:t>建立与源头分类投放和终端分类处理无缝衔接的分类收运体系，重点建立健全大件垃圾、餐厨垃圾、快递包装垃圾、家庭装修垃圾和有害垃圾的收运体系。进一步完善生活垃圾分类收运线路、作业规定和管理流程，统筹有害垃圾、餐厨垃圾、可回收物、其他垃圾分类运输网络，优化生活垃圾收集站（点）、回收站（点）和转运站的布局，合理调配垃圾收运线路和车辆配备，基本做到专车专运、按规定线路分类运输、易腐有机垃圾日产日清。</w:t>
      </w:r>
      <w:r>
        <w:rPr>
          <w:rFonts w:ascii="Times New Roman" w:hAnsi="Times New Roman" w:eastAsia="方正仿宋_GBK"/>
          <w:color w:val="auto"/>
          <w:kern w:val="0"/>
          <w:sz w:val="32"/>
          <w:szCs w:val="32"/>
        </w:rPr>
        <w:t>2025</w:t>
      </w:r>
      <w:r>
        <w:rPr>
          <w:rFonts w:hint="eastAsia" w:ascii="Times New Roman" w:hAnsi="Times New Roman" w:eastAsia="方正仿宋_GBK"/>
          <w:color w:val="auto"/>
          <w:kern w:val="0"/>
          <w:sz w:val="32"/>
          <w:szCs w:val="32"/>
        </w:rPr>
        <w:t>年，建立完善的分类投放、分类收运的垃圾收运体系。</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（二）加强垃圾收运监管。</w:t>
      </w:r>
      <w:r>
        <w:rPr>
          <w:rFonts w:hint="eastAsia" w:ascii="方正仿宋_GBK" w:hAnsi="方正仿宋_GBK" w:eastAsia="方正仿宋_GBK" w:cs="方正仿宋_GBK"/>
          <w:b w:val="0"/>
          <w:bCs w:val="0"/>
          <w:color w:val="auto"/>
          <w:kern w:val="0"/>
          <w:sz w:val="32"/>
          <w:szCs w:val="32"/>
          <w:lang w:eastAsia="zh-CN"/>
        </w:rPr>
        <w:t>通过</w:t>
      </w:r>
      <w:r>
        <w:rPr>
          <w:rFonts w:hint="eastAsia" w:ascii="Times New Roman" w:hAnsi="Times New Roman" w:eastAsia="方正仿宋_GBK"/>
          <w:color w:val="auto"/>
          <w:kern w:val="0"/>
          <w:sz w:val="32"/>
          <w:szCs w:val="32"/>
        </w:rPr>
        <w:t>建设智慧环卫管控平台</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提升垃圾运输车辆信息化监管水平，加强垃圾收运队伍建设，加大偷运偷倒和跑冒滴漏等违法违规行为的整治。</w:t>
      </w:r>
    </w:p>
    <w:p>
      <w:pPr>
        <w:pStyle w:val="5"/>
        <w:spacing w:before="0" w:after="0" w:line="590" w:lineRule="exact"/>
        <w:ind w:firstLine="640" w:firstLineChars="200"/>
        <w:jc w:val="left"/>
        <w:rPr>
          <w:rFonts w:ascii="Times New Roman" w:hAnsi="Times New Roman" w:eastAsia="方正黑体_GBK"/>
          <w:b w:val="0"/>
          <w:bCs w:val="0"/>
          <w:color w:val="auto"/>
        </w:rPr>
      </w:pPr>
      <w:bookmarkStart w:id="39" w:name="_Toc20970"/>
      <w:r>
        <w:rPr>
          <w:rFonts w:hint="eastAsia" w:ascii="Times New Roman" w:hAnsi="Times New Roman" w:eastAsia="方正黑体_GBK"/>
          <w:b w:val="0"/>
          <w:bCs w:val="0"/>
          <w:color w:val="auto"/>
        </w:rPr>
        <w:t>三、提升设施规划建设与运行水平</w:t>
      </w:r>
      <w:bookmarkEnd w:id="39"/>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（一）完善垃圾</w:t>
      </w:r>
      <w:r>
        <w:rPr>
          <w:rFonts w:hint="eastAsia" w:ascii="Times New Roman" w:hAnsi="Times New Roman" w:eastAsia="方正楷体_GBK"/>
          <w:b w:val="0"/>
          <w:bCs w:val="0"/>
          <w:color w:val="auto"/>
          <w:kern w:val="0"/>
          <w:sz w:val="32"/>
          <w:szCs w:val="32"/>
          <w:lang w:eastAsia="zh-CN"/>
        </w:rPr>
        <w:t>转运</w:t>
      </w:r>
      <w:r>
        <w:rPr>
          <w:rFonts w:hint="eastAsia" w:ascii="Times New Roman" w:hAnsi="Times New Roman" w:eastAsia="方正楷体_GBK"/>
          <w:b w:val="0"/>
          <w:bCs w:val="0"/>
          <w:color w:val="auto"/>
          <w:kern w:val="0"/>
          <w:sz w:val="32"/>
          <w:szCs w:val="32"/>
        </w:rPr>
        <w:t>设施建设。</w:t>
      </w:r>
      <w:r>
        <w:rPr>
          <w:rFonts w:hint="eastAsia" w:ascii="方正仿宋_GBK" w:hAnsi="方正仿宋_GBK" w:eastAsia="方正仿宋_GBK" w:cs="方正仿宋_GBK"/>
          <w:b w:val="0"/>
          <w:bCs w:val="0"/>
          <w:color w:val="auto"/>
          <w:kern w:val="0"/>
          <w:sz w:val="32"/>
          <w:szCs w:val="32"/>
          <w:lang w:eastAsia="zh-CN"/>
        </w:rPr>
        <w:t>一是在高仓、大营街、春和、</w:t>
      </w:r>
      <w:r>
        <w:rPr>
          <w:rFonts w:hint="default" w:ascii="Times New Roman" w:hAnsi="Times New Roman" w:eastAsia="方正仿宋_GBK" w:cs="Times New Roman"/>
          <w:b w:val="0"/>
          <w:bCs w:val="0"/>
          <w:color w:val="auto"/>
          <w:kern w:val="0"/>
          <w:sz w:val="32"/>
          <w:szCs w:val="32"/>
          <w:lang w:eastAsia="zh-CN"/>
        </w:rPr>
        <w:t>北城新建垃圾转运站</w:t>
      </w:r>
      <w:r>
        <w:rPr>
          <w:rFonts w:hint="default" w:ascii="Times New Roman" w:hAnsi="Times New Roman" w:eastAsia="方正仿宋_GBK" w:cs="Times New Roman"/>
          <w:b w:val="0"/>
          <w:bCs w:val="0"/>
          <w:color w:val="auto"/>
          <w:kern w:val="0"/>
          <w:sz w:val="32"/>
          <w:szCs w:val="32"/>
          <w:lang w:val="en-US" w:eastAsia="zh-CN"/>
        </w:rPr>
        <w:t>4座，每座转运能力200吨/天；</w:t>
      </w:r>
      <w:r>
        <w:rPr>
          <w:rFonts w:hint="eastAsia" w:ascii="方正仿宋_GBK" w:hAnsi="方正仿宋_GBK" w:eastAsia="方正仿宋_GBK" w:cs="方正仿宋_GBK"/>
          <w:b w:val="0"/>
          <w:bCs w:val="0"/>
          <w:color w:val="auto"/>
          <w:kern w:val="0"/>
          <w:sz w:val="32"/>
          <w:szCs w:val="32"/>
          <w:lang w:val="en-US" w:eastAsia="zh-CN"/>
        </w:rPr>
        <w:t>二是改建</w:t>
      </w:r>
      <w:r>
        <w:rPr>
          <w:rFonts w:hint="eastAsia" w:ascii="方正仿宋_GBK" w:hAnsi="方正仿宋_GBK" w:eastAsia="方正仿宋_GBK" w:cs="方正仿宋_GBK"/>
          <w:b w:val="0"/>
          <w:bCs w:val="0"/>
          <w:color w:val="auto"/>
          <w:kern w:val="0"/>
          <w:sz w:val="32"/>
          <w:szCs w:val="32"/>
        </w:rPr>
        <w:t>北苑、汇溪路、抚仙路垃圾转</w:t>
      </w:r>
      <w:r>
        <w:rPr>
          <w:rFonts w:hint="eastAsia" w:ascii="Times New Roman" w:hAnsi="Times New Roman" w:eastAsia="方正仿宋_GBK"/>
          <w:color w:val="auto"/>
          <w:kern w:val="0"/>
          <w:sz w:val="32"/>
          <w:szCs w:val="32"/>
        </w:rPr>
        <w:t>运站</w:t>
      </w:r>
      <w:r>
        <w:rPr>
          <w:rFonts w:hint="eastAsia" w:ascii="Times New Roman" w:hAnsi="Times New Roman" w:eastAsia="方正仿宋_GBK"/>
          <w:color w:val="auto"/>
          <w:kern w:val="0"/>
          <w:sz w:val="32"/>
          <w:szCs w:val="32"/>
          <w:lang w:eastAsia="zh-CN"/>
        </w:rPr>
        <w:t>；三是</w:t>
      </w:r>
      <w:r>
        <w:rPr>
          <w:rFonts w:hint="eastAsia" w:ascii="Times New Roman" w:hAnsi="Times New Roman" w:eastAsia="方正仿宋_GBK"/>
          <w:color w:val="auto"/>
          <w:kern w:val="0"/>
          <w:sz w:val="32"/>
          <w:szCs w:val="32"/>
        </w:rPr>
        <w:t>新建大件垃圾处理站</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座（处理能力</w:t>
      </w:r>
      <w:r>
        <w:rPr>
          <w:rFonts w:ascii="Times New Roman" w:hAnsi="Times New Roman" w:eastAsia="方正仿宋_GBK"/>
          <w:color w:val="auto"/>
          <w:kern w:val="0"/>
          <w:sz w:val="32"/>
          <w:szCs w:val="32"/>
        </w:rPr>
        <w:t>50</w:t>
      </w:r>
      <w:r>
        <w:rPr>
          <w:rFonts w:hint="eastAsia" w:ascii="Times New Roman" w:hAnsi="Times New Roman" w:eastAsia="方正仿宋_GBK"/>
          <w:color w:val="auto"/>
          <w:kern w:val="0"/>
          <w:sz w:val="32"/>
          <w:szCs w:val="32"/>
        </w:rPr>
        <w:t>吨</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天），可回收物二次分拣中心</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座</w:t>
      </w:r>
      <w:r>
        <w:rPr>
          <w:rFonts w:hint="eastAsia" w:ascii="Times New Roman" w:hAnsi="Times New Roman" w:eastAsia="方正仿宋_GBK"/>
          <w:color w:val="auto"/>
          <w:kern w:val="0"/>
          <w:sz w:val="32"/>
          <w:szCs w:val="32"/>
          <w:lang w:eastAsia="zh-CN"/>
        </w:rPr>
        <w:t>。</w:t>
      </w:r>
    </w:p>
    <w:p>
      <w:pPr>
        <w:pStyle w:val="15"/>
        <w:spacing w:line="590" w:lineRule="exact"/>
        <w:ind w:firstLine="640"/>
        <w:rPr>
          <w:rFonts w:hint="eastAsia" w:ascii="Times New Roman" w:hAnsi="Times New Roman" w:eastAsia="方正仿宋_GBK"/>
          <w:color w:val="auto"/>
          <w:kern w:val="0"/>
          <w:sz w:val="32"/>
          <w:szCs w:val="32"/>
          <w:lang w:val="en-US" w:eastAsia="zh-CN"/>
        </w:rPr>
      </w:pPr>
      <w:r>
        <w:rPr>
          <w:rFonts w:hint="eastAsia" w:ascii="Times New Roman" w:hAnsi="Times New Roman" w:eastAsia="方正楷体_GBK"/>
          <w:b w:val="0"/>
          <w:bCs w:val="0"/>
          <w:color w:val="auto"/>
          <w:kern w:val="0"/>
          <w:sz w:val="32"/>
          <w:szCs w:val="32"/>
        </w:rPr>
        <w:t>（二）加快生活垃圾终端处理设施建设。</w:t>
      </w:r>
      <w:r>
        <w:rPr>
          <w:rFonts w:hint="eastAsia" w:ascii="Times New Roman" w:hAnsi="Times New Roman" w:eastAsia="方正楷体_GBK"/>
          <w:b w:val="0"/>
          <w:bCs w:val="0"/>
          <w:color w:val="auto"/>
          <w:kern w:val="0"/>
          <w:sz w:val="32"/>
          <w:szCs w:val="32"/>
          <w:lang w:eastAsia="zh-CN"/>
        </w:rPr>
        <w:t>“</w:t>
      </w:r>
      <w:r>
        <w:rPr>
          <w:rFonts w:hint="eastAsia" w:ascii="方正仿宋_GBK" w:hAnsi="方正仿宋_GBK" w:eastAsia="方正仿宋_GBK" w:cs="方正仿宋_GBK"/>
          <w:b w:val="0"/>
          <w:bCs w:val="0"/>
          <w:color w:val="auto"/>
          <w:kern w:val="0"/>
          <w:sz w:val="32"/>
          <w:szCs w:val="32"/>
        </w:rPr>
        <w:t>十</w:t>
      </w:r>
      <w:r>
        <w:rPr>
          <w:rFonts w:hint="eastAsia" w:ascii="方正仿宋_GBK" w:hAnsi="方正仿宋_GBK" w:eastAsia="方正仿宋_GBK" w:cs="方正仿宋_GBK"/>
          <w:color w:val="auto"/>
          <w:kern w:val="0"/>
          <w:sz w:val="32"/>
          <w:szCs w:val="32"/>
        </w:rPr>
        <w:t>四五</w:t>
      </w:r>
      <w:r>
        <w:rPr>
          <w:rFonts w:hint="eastAsia" w:ascii="方正仿宋_GBK" w:hAnsi="方正仿宋_GBK" w:eastAsia="方正仿宋_GBK" w:cs="方正仿宋_GBK"/>
          <w:color w:val="auto"/>
          <w:kern w:val="0"/>
          <w:sz w:val="32"/>
          <w:szCs w:val="32"/>
          <w:lang w:eastAsia="zh-CN"/>
        </w:rPr>
        <w:t>”</w:t>
      </w:r>
      <w:r>
        <w:rPr>
          <w:rFonts w:hint="eastAsia" w:ascii="Times New Roman" w:hAnsi="Times New Roman" w:eastAsia="方正仿宋_GBK"/>
          <w:color w:val="auto"/>
          <w:kern w:val="0"/>
          <w:sz w:val="32"/>
          <w:szCs w:val="32"/>
        </w:rPr>
        <w:t>期间，继续完善生活垃圾终端处理设施建设，</w:t>
      </w:r>
      <w:r>
        <w:rPr>
          <w:rFonts w:hint="eastAsia" w:ascii="Times New Roman" w:hAnsi="Times New Roman" w:eastAsia="方正仿宋_GBK"/>
          <w:color w:val="auto"/>
          <w:kern w:val="0"/>
          <w:sz w:val="32"/>
          <w:szCs w:val="32"/>
          <w:highlight w:val="none"/>
        </w:rPr>
        <w:t>一是</w:t>
      </w:r>
      <w:r>
        <w:rPr>
          <w:rFonts w:hint="eastAsia" w:ascii="Times New Roman" w:hAnsi="Times New Roman" w:eastAsia="方正仿宋_GBK"/>
          <w:color w:val="auto"/>
          <w:kern w:val="0"/>
          <w:sz w:val="32"/>
          <w:szCs w:val="32"/>
          <w:highlight w:val="none"/>
          <w:lang w:val="en-US" w:eastAsia="zh-CN"/>
        </w:rPr>
        <w:t>完成</w:t>
      </w:r>
      <w:r>
        <w:rPr>
          <w:rFonts w:hint="eastAsia" w:ascii="Times New Roman" w:hAnsi="Times New Roman" w:eastAsia="方正仿宋_GBK"/>
          <w:color w:val="auto"/>
          <w:kern w:val="0"/>
          <w:sz w:val="32"/>
          <w:szCs w:val="32"/>
          <w:highlight w:val="none"/>
        </w:rPr>
        <w:t>玉溪市生活垃圾焚烧发电项目配套中水回用工程（原水输水抢险应急工程）建设</w:t>
      </w:r>
      <w:r>
        <w:rPr>
          <w:rFonts w:hint="eastAsia" w:ascii="Times New Roman" w:hAnsi="Times New Roman" w:eastAsia="方正仿宋_GBK"/>
          <w:color w:val="auto"/>
          <w:kern w:val="0"/>
          <w:sz w:val="32"/>
          <w:szCs w:val="32"/>
          <w:highlight w:val="none"/>
          <w:lang w:eastAsia="zh-CN"/>
        </w:rPr>
        <w:t>，</w:t>
      </w:r>
      <w:r>
        <w:rPr>
          <w:rFonts w:hint="eastAsia" w:ascii="Times New Roman" w:hAnsi="Times New Roman" w:eastAsia="方正仿宋_GBK"/>
          <w:color w:val="auto"/>
          <w:kern w:val="0"/>
          <w:sz w:val="32"/>
          <w:szCs w:val="32"/>
          <w:highlight w:val="none"/>
          <w:lang w:val="en-US" w:eastAsia="zh-CN"/>
        </w:rPr>
        <w:t>不断提高中水资源综合利用效率</w:t>
      </w:r>
      <w:r>
        <w:rPr>
          <w:rFonts w:hint="eastAsia" w:ascii="Times New Roman" w:hAnsi="Times New Roman" w:eastAsia="方正仿宋_GBK"/>
          <w:color w:val="auto"/>
          <w:kern w:val="0"/>
          <w:sz w:val="32"/>
          <w:szCs w:val="32"/>
          <w:highlight w:val="none"/>
        </w:rPr>
        <w:t>；</w:t>
      </w:r>
      <w:r>
        <w:rPr>
          <w:rFonts w:hint="eastAsia" w:ascii="Times New Roman" w:hAnsi="Times New Roman" w:eastAsia="方正仿宋_GBK"/>
          <w:color w:val="auto"/>
          <w:kern w:val="0"/>
          <w:sz w:val="32"/>
          <w:szCs w:val="32"/>
          <w:lang w:eastAsia="zh-CN"/>
        </w:rPr>
        <w:t>二是启动</w:t>
      </w:r>
      <w:r>
        <w:rPr>
          <w:rFonts w:hint="eastAsia" w:ascii="Times New Roman" w:hAnsi="Times New Roman" w:eastAsia="方正仿宋_GBK"/>
          <w:color w:val="auto"/>
          <w:kern w:val="0"/>
          <w:sz w:val="32"/>
          <w:szCs w:val="32"/>
        </w:rPr>
        <w:t>红塔区餐厨垃圾处理项目</w:t>
      </w:r>
      <w:r>
        <w:rPr>
          <w:rFonts w:hint="eastAsia" w:ascii="Times New Roman" w:hAnsi="Times New Roman" w:eastAsia="方正仿宋_GBK"/>
          <w:color w:val="auto"/>
          <w:kern w:val="0"/>
          <w:sz w:val="32"/>
          <w:szCs w:val="32"/>
          <w:lang w:eastAsia="zh-CN"/>
        </w:rPr>
        <w:t>建设</w:t>
      </w:r>
      <w:r>
        <w:rPr>
          <w:rFonts w:hint="eastAsia" w:ascii="Times New Roman" w:hAnsi="Times New Roman" w:eastAsia="方正仿宋_GBK"/>
          <w:color w:val="auto"/>
          <w:kern w:val="0"/>
          <w:sz w:val="32"/>
          <w:szCs w:val="32"/>
        </w:rPr>
        <w:t>，项目分二期建设：一期主要建设标准化厂房，仓库及办公楼</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万多平方米，日处理餐厨垃圾</w:t>
      </w:r>
      <w:r>
        <w:rPr>
          <w:rFonts w:ascii="Times New Roman" w:hAnsi="Times New Roman" w:eastAsia="方正仿宋_GBK"/>
          <w:color w:val="auto"/>
          <w:kern w:val="0"/>
          <w:sz w:val="32"/>
          <w:szCs w:val="32"/>
        </w:rPr>
        <w:t>50</w:t>
      </w:r>
      <w:r>
        <w:rPr>
          <w:rFonts w:hint="eastAsia" w:ascii="Times New Roman" w:hAnsi="Times New Roman" w:eastAsia="方正仿宋_GBK"/>
          <w:color w:val="auto"/>
          <w:kern w:val="0"/>
          <w:sz w:val="32"/>
          <w:szCs w:val="32"/>
        </w:rPr>
        <w:t>吨</w:t>
      </w:r>
      <w:r>
        <w:rPr>
          <w:rFonts w:hint="eastAsia" w:ascii="Times New Roman" w:hAnsi="Times New Roman" w:eastAsia="方正仿宋_GBK"/>
          <w:color w:val="auto"/>
          <w:kern w:val="0"/>
          <w:sz w:val="32"/>
          <w:szCs w:val="32"/>
          <w:lang w:val="en-US" w:eastAsia="zh-CN"/>
        </w:rPr>
        <w:t>；</w:t>
      </w:r>
      <w:r>
        <w:rPr>
          <w:rFonts w:hint="eastAsia" w:ascii="Times New Roman" w:hAnsi="Times New Roman" w:eastAsia="方正仿宋_GBK"/>
          <w:color w:val="auto"/>
          <w:kern w:val="0"/>
          <w:sz w:val="32"/>
          <w:szCs w:val="32"/>
        </w:rPr>
        <w:t>二期增加设备，实现处理厨余垃圾每日</w:t>
      </w:r>
      <w:r>
        <w:rPr>
          <w:rFonts w:ascii="Times New Roman" w:hAnsi="Times New Roman" w:eastAsia="方正仿宋_GBK"/>
          <w:color w:val="auto"/>
          <w:kern w:val="0"/>
          <w:sz w:val="32"/>
          <w:szCs w:val="32"/>
        </w:rPr>
        <w:t>200</w:t>
      </w:r>
      <w:r>
        <w:rPr>
          <w:rFonts w:hint="eastAsia" w:ascii="Times New Roman" w:hAnsi="Times New Roman" w:eastAsia="方正仿宋_GBK"/>
          <w:color w:val="auto"/>
          <w:kern w:val="0"/>
          <w:sz w:val="32"/>
          <w:szCs w:val="32"/>
        </w:rPr>
        <w:t>吨，年生产有机肥料</w:t>
      </w: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万吨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适时启动新一轮生活垃圾处理设施和生活垃圾应急综合处理设施建设</w:t>
      </w:r>
      <w:r>
        <w:rPr>
          <w:rFonts w:hint="eastAsia" w:ascii="Times New Roman" w:hAnsi="Times New Roman" w:eastAsia="方正仿宋_GBK"/>
          <w:color w:val="auto"/>
          <w:kern w:val="0"/>
          <w:sz w:val="32"/>
          <w:szCs w:val="32"/>
          <w:lang w:eastAsia="zh-CN"/>
        </w:rPr>
        <w:t>，逐步实现红塔区生活垃圾、餐厨垃圾资源化利用，</w:t>
      </w:r>
      <w:r>
        <w:rPr>
          <w:rFonts w:hint="eastAsia" w:ascii="Times New Roman" w:hAnsi="Times New Roman" w:eastAsia="方正仿宋_GBK"/>
          <w:color w:val="auto"/>
          <w:kern w:val="0"/>
          <w:sz w:val="32"/>
          <w:szCs w:val="32"/>
          <w:lang w:val="en-US" w:eastAsia="zh-CN"/>
        </w:rPr>
        <w:t>生活垃圾焚烧处理率达90%以上。</w:t>
      </w:r>
    </w:p>
    <w:p>
      <w:pPr>
        <w:pStyle w:val="15"/>
        <w:spacing w:line="590" w:lineRule="exact"/>
        <w:ind w:firstLine="640"/>
        <w:rPr>
          <w:rFonts w:hint="eastAsia"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（三）推进建筑废弃物处理设施建设。</w:t>
      </w:r>
      <w:r>
        <w:rPr>
          <w:rFonts w:hint="eastAsia" w:ascii="Times New Roman" w:hAnsi="Times New Roman" w:eastAsia="方正仿宋_GBK"/>
          <w:color w:val="auto"/>
          <w:kern w:val="0"/>
          <w:sz w:val="32"/>
          <w:szCs w:val="32"/>
        </w:rPr>
        <w:t>积极推广建筑废弃物的资源化利用技术，完善建筑废弃物处理的全流程设计，探索建筑废弃物处置监管机制、措施和办法，确保建筑废弃物高效、有序、安全处置。</w:t>
      </w:r>
    </w:p>
    <w:p>
      <w:pPr>
        <w:pStyle w:val="15"/>
        <w:spacing w:line="590" w:lineRule="exact"/>
        <w:ind w:firstLine="640"/>
        <w:rPr>
          <w:rFonts w:hint="eastAsia" w:ascii="Times New Roman" w:hAnsi="Times New Roman" w:eastAsia="方正仿宋_GBK"/>
          <w:color w:val="auto"/>
          <w:kern w:val="0"/>
          <w:sz w:val="32"/>
          <w:szCs w:val="32"/>
          <w:highlight w:val="none"/>
        </w:rPr>
      </w:pPr>
      <w:r>
        <w:rPr>
          <w:rFonts w:hint="eastAsia" w:ascii="Times New Roman" w:hAnsi="Times New Roman" w:eastAsia="方正楷体_GBK"/>
          <w:b w:val="0"/>
          <w:bCs w:val="0"/>
          <w:color w:val="auto"/>
          <w:kern w:val="0"/>
          <w:sz w:val="32"/>
          <w:szCs w:val="32"/>
        </w:rPr>
        <w:t>（四）加强和规范医疗废物处置管理。</w:t>
      </w:r>
      <w:r>
        <w:rPr>
          <w:rFonts w:hint="eastAsia" w:ascii="Times New Roman" w:hAnsi="Times New Roman" w:eastAsia="方正仿宋_GBK"/>
          <w:color w:val="auto"/>
          <w:kern w:val="0"/>
          <w:sz w:val="32"/>
          <w:szCs w:val="32"/>
          <w:highlight w:val="none"/>
        </w:rPr>
        <w:t>一是玉溪市医疗废物处理中心技改工程已完成建设，并取得《危险废物经营许可证（五类）》，依托原有生产线现年处置能力达2905吨。二是进一步规范医疗废物处置管理，提高从业人员安全责任意识和处置医疗废物的能力水平，坚持以“市场、健康环保”为导向，以“无害化处理医疗废物，保护生态环境”为核心价值，</w:t>
      </w:r>
      <w:r>
        <w:rPr>
          <w:rFonts w:hint="eastAsia" w:ascii="Times New Roman" w:hAnsi="Times New Roman" w:eastAsia="方正仿宋_GBK"/>
          <w:color w:val="auto"/>
          <w:kern w:val="0"/>
          <w:sz w:val="32"/>
          <w:szCs w:val="32"/>
          <w:highlight w:val="none"/>
          <w:lang w:val="en-US" w:eastAsia="zh-CN"/>
        </w:rPr>
        <w:t>保证</w:t>
      </w:r>
      <w:r>
        <w:rPr>
          <w:rFonts w:hint="eastAsia" w:ascii="Times New Roman" w:hAnsi="Times New Roman" w:eastAsia="方正仿宋_GBK"/>
          <w:color w:val="auto"/>
          <w:kern w:val="0"/>
          <w:sz w:val="32"/>
          <w:szCs w:val="32"/>
          <w:highlight w:val="none"/>
        </w:rPr>
        <w:t>医疗废物处理服务工作规范化</w:t>
      </w:r>
      <w:r>
        <w:rPr>
          <w:rFonts w:hint="eastAsia" w:ascii="Times New Roman" w:hAnsi="Times New Roman" w:eastAsia="方正仿宋_GBK"/>
          <w:color w:val="auto"/>
          <w:kern w:val="0"/>
          <w:sz w:val="32"/>
          <w:szCs w:val="32"/>
          <w:highlight w:val="none"/>
          <w:lang w:val="en-US" w:eastAsia="zh-CN"/>
        </w:rPr>
        <w:t>和</w:t>
      </w:r>
      <w:r>
        <w:rPr>
          <w:rFonts w:hint="eastAsia" w:ascii="Times New Roman" w:hAnsi="Times New Roman" w:eastAsia="方正仿宋_GBK"/>
          <w:color w:val="auto"/>
          <w:kern w:val="0"/>
          <w:sz w:val="32"/>
          <w:szCs w:val="32"/>
          <w:highlight w:val="none"/>
        </w:rPr>
        <w:t>科学化管理。玉溪市医疗废物处理中心厂区水土流失治理工程已完成建设，</w:t>
      </w:r>
      <w:r>
        <w:rPr>
          <w:rFonts w:hint="eastAsia" w:ascii="Times New Roman" w:hAnsi="Times New Roman" w:eastAsia="方正仿宋_GBK"/>
          <w:color w:val="auto"/>
          <w:kern w:val="0"/>
          <w:sz w:val="32"/>
          <w:szCs w:val="32"/>
          <w:highlight w:val="none"/>
          <w:lang w:val="en-US" w:eastAsia="zh-CN"/>
        </w:rPr>
        <w:t>并已</w:t>
      </w:r>
      <w:r>
        <w:rPr>
          <w:rFonts w:hint="eastAsia" w:ascii="Times New Roman" w:hAnsi="Times New Roman" w:eastAsia="方正仿宋_GBK"/>
          <w:color w:val="auto"/>
          <w:kern w:val="0"/>
          <w:sz w:val="32"/>
          <w:szCs w:val="32"/>
          <w:highlight w:val="none"/>
        </w:rPr>
        <w:t>恢复厂区路面及消防通道，确保厂区安全生产。</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五</w:t>
      </w:r>
      <w:r>
        <w:rPr>
          <w:rFonts w:hint="eastAsia" w:ascii="Times New Roman" w:hAnsi="Times New Roman" w:eastAsia="方正楷体_GBK"/>
          <w:b w:val="0"/>
          <w:bCs w:val="0"/>
          <w:color w:val="auto"/>
          <w:kern w:val="0"/>
          <w:sz w:val="32"/>
          <w:szCs w:val="32"/>
        </w:rPr>
        <w:t>）强化垃圾处理设施的建设和运营监管。</w:t>
      </w:r>
      <w:r>
        <w:rPr>
          <w:rFonts w:hint="eastAsia" w:ascii="Times New Roman" w:hAnsi="Times New Roman" w:eastAsia="方正仿宋_GBK"/>
          <w:color w:val="auto"/>
          <w:kern w:val="0"/>
          <w:sz w:val="32"/>
          <w:szCs w:val="32"/>
        </w:rPr>
        <w:t>完善市、区联动监管体系，建立区属设施监管机构，加强对区属监管力量的业务指导，加强经验交流，形成市区联动的监管组织架构和监管体系，填补监管漏洞。在强化政府监管的同时，进一步加大社会监管的范围和力度。对正在推进的垃圾处理基础设施项目，坚持高标准建设、高标准管理，严格执行安全生产、职业卫生、环境保护、消防安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三同时</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制度，确保建设项目成为精品工程、惠民工程，发挥垃圾处理基础设施的最大效能。督促营运单位严格执行各项工程技术规范、操作规程和污染控制标准，严格执行主要污染物排放控制要求，切实做好卫生填埋场渗滤液、资源热力电厂烟气、飞灰、噪声和渗滤液的排放处理等工作。</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六</w:t>
      </w:r>
      <w:r>
        <w:rPr>
          <w:rFonts w:hint="eastAsia" w:ascii="Times New Roman" w:hAnsi="Times New Roman" w:eastAsia="方正楷体_GBK"/>
          <w:b w:val="0"/>
          <w:bCs w:val="0"/>
          <w:color w:val="auto"/>
          <w:kern w:val="0"/>
          <w:sz w:val="32"/>
          <w:szCs w:val="32"/>
        </w:rPr>
        <w:t>）建立生活垃圾处理的应急调度机制。</w:t>
      </w:r>
      <w:r>
        <w:rPr>
          <w:rFonts w:hint="eastAsia" w:ascii="Times New Roman" w:hAnsi="Times New Roman" w:eastAsia="方正仿宋_GBK"/>
          <w:color w:val="auto"/>
          <w:kern w:val="0"/>
          <w:sz w:val="32"/>
          <w:szCs w:val="32"/>
        </w:rPr>
        <w:t>建立健全终端处理应急调度管理制度，提高城市生活垃圾终端应急调度和处理能力，非常态下对垃圾处理设施进行统筹管理，统一调度，充分发挥生活垃圾终端处理设施综合效益，确保生活垃圾安全、有序、高效处理。</w:t>
      </w:r>
    </w:p>
    <w:p>
      <w:pPr>
        <w:pStyle w:val="5"/>
        <w:spacing w:before="0" w:after="0" w:line="590" w:lineRule="exact"/>
        <w:ind w:firstLine="640" w:firstLineChars="200"/>
        <w:jc w:val="left"/>
        <w:rPr>
          <w:rFonts w:ascii="Times New Roman" w:hAnsi="Times New Roman" w:eastAsia="方正黑体_GBK"/>
          <w:b w:val="0"/>
          <w:bCs w:val="0"/>
          <w:color w:val="auto"/>
        </w:rPr>
      </w:pPr>
      <w:bookmarkStart w:id="40" w:name="_Toc14000"/>
      <w:r>
        <w:rPr>
          <w:rFonts w:hint="eastAsia" w:ascii="Times New Roman" w:hAnsi="Times New Roman" w:eastAsia="方正黑体_GBK"/>
          <w:b w:val="0"/>
          <w:bCs w:val="0"/>
          <w:color w:val="auto"/>
        </w:rPr>
        <w:t>四、规范行业监督管理</w:t>
      </w:r>
      <w:bookmarkEnd w:id="40"/>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（一）规范行业市场。</w:t>
      </w:r>
      <w:r>
        <w:rPr>
          <w:rFonts w:hint="eastAsia" w:ascii="Times New Roman" w:hAnsi="Times New Roman" w:eastAsia="方正仿宋_GBK"/>
          <w:color w:val="auto"/>
          <w:kern w:val="0"/>
          <w:sz w:val="32"/>
          <w:szCs w:val="32"/>
        </w:rPr>
        <w:t>完善生活垃圾清扫、收集、运输和处理服务监管。建立行业评价制度，根据国家发布的有关标准，定期和随机对红塔区生活垃圾清扫、收集、运输和处理</w:t>
      </w:r>
      <w:r>
        <w:rPr>
          <w:rFonts w:hint="eastAsia" w:ascii="Times New Roman" w:hAnsi="Times New Roman" w:eastAsia="方正仿宋_GBK"/>
          <w:color w:val="auto"/>
          <w:kern w:val="0"/>
          <w:sz w:val="32"/>
          <w:szCs w:val="32"/>
          <w:lang w:eastAsia="zh-CN"/>
        </w:rPr>
        <w:t>作业质量、</w:t>
      </w:r>
      <w:r>
        <w:rPr>
          <w:rFonts w:hint="eastAsia" w:ascii="Times New Roman" w:hAnsi="Times New Roman" w:eastAsia="方正仿宋_GBK"/>
          <w:color w:val="auto"/>
          <w:kern w:val="0"/>
          <w:sz w:val="32"/>
          <w:szCs w:val="32"/>
        </w:rPr>
        <w:t>管理效果</w:t>
      </w:r>
      <w:r>
        <w:rPr>
          <w:rFonts w:hint="eastAsia" w:ascii="Times New Roman" w:hAnsi="Times New Roman" w:eastAsia="方正仿宋_GBK"/>
          <w:color w:val="auto"/>
          <w:kern w:val="0"/>
          <w:sz w:val="32"/>
          <w:szCs w:val="32"/>
          <w:lang w:eastAsia="zh-CN"/>
        </w:rPr>
        <w:t>等开展综合</w:t>
      </w:r>
      <w:r>
        <w:rPr>
          <w:rFonts w:hint="eastAsia" w:ascii="Times New Roman" w:hAnsi="Times New Roman" w:eastAsia="方正仿宋_GBK"/>
          <w:color w:val="auto"/>
          <w:kern w:val="0"/>
          <w:sz w:val="32"/>
          <w:szCs w:val="32"/>
        </w:rPr>
        <w:t>评价。</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（二）加大监管力度。</w:t>
      </w:r>
      <w:r>
        <w:rPr>
          <w:rFonts w:hint="eastAsia" w:ascii="Times New Roman" w:hAnsi="Times New Roman" w:eastAsia="方正仿宋_GBK"/>
          <w:color w:val="auto"/>
          <w:kern w:val="0"/>
          <w:sz w:val="32"/>
          <w:szCs w:val="32"/>
        </w:rPr>
        <w:t>围绕</w:t>
      </w:r>
      <w:r>
        <w:rPr>
          <w:rFonts w:hint="eastAsia" w:ascii="Times New Roman" w:hAnsi="Times New Roman" w:eastAsia="方正仿宋_GBK"/>
          <w:color w:val="auto"/>
          <w:kern w:val="0"/>
          <w:sz w:val="32"/>
          <w:szCs w:val="32"/>
          <w:lang w:eastAsia="zh-CN"/>
        </w:rPr>
        <w:t>生活</w:t>
      </w:r>
      <w:r>
        <w:rPr>
          <w:rFonts w:hint="eastAsia" w:ascii="Times New Roman" w:hAnsi="Times New Roman" w:eastAsia="方正仿宋_GBK"/>
          <w:color w:val="auto"/>
          <w:kern w:val="0"/>
          <w:sz w:val="32"/>
          <w:szCs w:val="32"/>
        </w:rPr>
        <w:t>垃圾</w:t>
      </w:r>
      <w:r>
        <w:rPr>
          <w:rFonts w:hint="eastAsia" w:ascii="Times New Roman" w:hAnsi="Times New Roman" w:eastAsia="方正仿宋_GBK"/>
          <w:color w:val="auto"/>
          <w:kern w:val="0"/>
          <w:sz w:val="32"/>
          <w:szCs w:val="32"/>
          <w:lang w:eastAsia="zh-CN"/>
        </w:rPr>
        <w:t>清扫、</w:t>
      </w:r>
      <w:r>
        <w:rPr>
          <w:rFonts w:hint="eastAsia" w:ascii="Times New Roman" w:hAnsi="Times New Roman" w:eastAsia="方正仿宋_GBK"/>
          <w:color w:val="auto"/>
          <w:kern w:val="0"/>
          <w:sz w:val="32"/>
          <w:szCs w:val="32"/>
        </w:rPr>
        <w:t>收集、运输、处理等环节，探索建立集政府、业主、社会监督一体的生活垃圾处理监管机制，提高监管水平。改进生活垃圾管理、营运监督考核办法，量化考核指标，将考核结果作为行业评价、经费划拨的重要依据，注重考核结果的运用，督促生活垃圾分类处理各责任单位加强管理，落实责任，提高水平。建立健全检查人、检查对象、检查时间</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三随机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抽查监管制度，加强执法检查，严厉打击各种违规行为，确保生活垃圾</w:t>
      </w:r>
      <w:r>
        <w:rPr>
          <w:rFonts w:hint="eastAsia" w:ascii="Times New Roman" w:hAnsi="Times New Roman" w:eastAsia="方正仿宋_GBK"/>
          <w:color w:val="auto"/>
          <w:kern w:val="0"/>
          <w:sz w:val="32"/>
          <w:szCs w:val="32"/>
          <w:lang w:eastAsia="zh-CN"/>
        </w:rPr>
        <w:t>清扫、</w:t>
      </w:r>
      <w:r>
        <w:rPr>
          <w:rFonts w:hint="eastAsia" w:ascii="Times New Roman" w:hAnsi="Times New Roman" w:eastAsia="方正仿宋_GBK"/>
          <w:color w:val="auto"/>
          <w:kern w:val="0"/>
          <w:sz w:val="32"/>
          <w:szCs w:val="32"/>
        </w:rPr>
        <w:t>收集、运输、处理</w:t>
      </w:r>
      <w:r>
        <w:rPr>
          <w:rFonts w:hint="eastAsia" w:ascii="Times New Roman" w:hAnsi="Times New Roman" w:eastAsia="方正仿宋_GBK"/>
          <w:color w:val="auto"/>
          <w:kern w:val="0"/>
          <w:sz w:val="32"/>
          <w:szCs w:val="32"/>
          <w:lang w:eastAsia="zh-CN"/>
        </w:rPr>
        <w:t>等</w:t>
      </w:r>
      <w:r>
        <w:rPr>
          <w:rFonts w:hint="eastAsia" w:ascii="Times New Roman" w:hAnsi="Times New Roman" w:eastAsia="方正仿宋_GBK"/>
          <w:color w:val="auto"/>
          <w:kern w:val="0"/>
          <w:sz w:val="32"/>
          <w:szCs w:val="32"/>
        </w:rPr>
        <w:t>管理有序、规范、健康发展。</w:t>
      </w:r>
    </w:p>
    <w:p>
      <w:pPr>
        <w:pStyle w:val="4"/>
        <w:numPr>
          <w:ilvl w:val="0"/>
          <w:numId w:val="3"/>
        </w:numPr>
        <w:spacing w:before="0" w:after="0" w:line="360" w:lineRule="auto"/>
        <w:jc w:val="center"/>
        <w:rPr>
          <w:rFonts w:ascii="宋体" w:hAnsi="宋体" w:eastAsia="宋体"/>
          <w:color w:val="auto"/>
        </w:rPr>
      </w:pPr>
      <w:bookmarkStart w:id="41" w:name="_Toc30732"/>
      <w:bookmarkStart w:id="42" w:name="_Toc28989"/>
      <w:r>
        <w:rPr>
          <w:rFonts w:hint="eastAsia" w:ascii="宋体" w:hAnsi="宋体" w:eastAsia="宋体"/>
          <w:color w:val="auto"/>
        </w:rPr>
        <w:t>园林绿化管理</w:t>
      </w:r>
      <w:bookmarkEnd w:id="41"/>
      <w:bookmarkEnd w:id="42"/>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稳步提升城市园林绿化水平和质量，城市生态绿地系统构建进一步完善，巩固创园成果，争创国家生态园林城市。按照</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一圈、一轴、三廊、四片、多心</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的生态布局，全面建设绿色生态玉溪，使城市的园林绿化达到乃至远超国内同类城市的先进水平，各类绿地分布合理、功能完善、总量适宜、植物多样、景观优美，形成</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山水田园竞秀，绿荫环绕全城</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的绿地生态系统，由</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城中园</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转变为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园中城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，把玉溪建设成为环境优美的</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花园城市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森林城市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。到</w:t>
      </w:r>
      <w:r>
        <w:rPr>
          <w:rFonts w:ascii="Times New Roman" w:hAnsi="Times New Roman" w:eastAsia="方正仿宋_GBK"/>
          <w:color w:val="auto"/>
          <w:kern w:val="0"/>
          <w:sz w:val="32"/>
          <w:szCs w:val="32"/>
        </w:rPr>
        <w:t>2025</w:t>
      </w:r>
      <w:r>
        <w:rPr>
          <w:rFonts w:hint="eastAsia" w:ascii="Times New Roman" w:hAnsi="Times New Roman" w:eastAsia="方正仿宋_GBK"/>
          <w:color w:val="auto"/>
          <w:kern w:val="0"/>
          <w:sz w:val="32"/>
          <w:szCs w:val="32"/>
        </w:rPr>
        <w:t>年，城市绿地率达</w:t>
      </w:r>
      <w:r>
        <w:rPr>
          <w:rFonts w:hint="eastAsia" w:ascii="Times New Roman" w:hAnsi="Times New Roman" w:eastAsia="方正仿宋_GBK"/>
          <w:color w:val="auto"/>
          <w:kern w:val="0"/>
          <w:sz w:val="32"/>
          <w:szCs w:val="32"/>
          <w:lang w:eastAsia="zh-CN"/>
        </w:rPr>
        <w:t>41.8</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，城市绿化覆盖率达</w:t>
      </w:r>
      <w:r>
        <w:rPr>
          <w:rFonts w:ascii="Times New Roman" w:hAnsi="Times New Roman" w:eastAsia="方正仿宋_GBK"/>
          <w:color w:val="auto"/>
          <w:kern w:val="0"/>
          <w:sz w:val="32"/>
          <w:szCs w:val="32"/>
        </w:rPr>
        <w:t>44.62%</w:t>
      </w:r>
      <w:r>
        <w:rPr>
          <w:rFonts w:hint="eastAsia" w:ascii="Times New Roman" w:hAnsi="Times New Roman" w:eastAsia="方正仿宋_GBK"/>
          <w:color w:val="auto"/>
          <w:kern w:val="0"/>
          <w:sz w:val="32"/>
          <w:szCs w:val="32"/>
        </w:rPr>
        <w:t>，人均公园绿地面积</w:t>
      </w:r>
      <w:r>
        <w:rPr>
          <w:rFonts w:hint="eastAsia" w:ascii="Times New Roman" w:hAnsi="Times New Roman" w:eastAsia="方正仿宋_GBK"/>
          <w:color w:val="auto"/>
          <w:kern w:val="0"/>
          <w:sz w:val="32"/>
          <w:szCs w:val="32"/>
          <w:lang w:eastAsia="zh-CN"/>
        </w:rPr>
        <w:t>14.8</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人，公园绿化活动场地服务半径覆盖率达</w:t>
      </w:r>
      <w:r>
        <w:rPr>
          <w:rFonts w:hint="eastAsia" w:ascii="Times New Roman" w:hAnsi="Times New Roman" w:eastAsia="方正仿宋_GBK"/>
          <w:color w:val="auto"/>
          <w:kern w:val="0"/>
          <w:sz w:val="32"/>
          <w:szCs w:val="32"/>
          <w:lang w:eastAsia="zh-CN"/>
        </w:rPr>
        <w:t>90</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，万人拥有绿道长度不少于</w:t>
      </w:r>
      <w:r>
        <w:rPr>
          <w:rFonts w:hint="eastAsia" w:ascii="Times New Roman" w:hAnsi="Times New Roman" w:eastAsia="方正仿宋_GBK"/>
          <w:color w:val="auto"/>
          <w:kern w:val="0"/>
          <w:sz w:val="32"/>
          <w:szCs w:val="32"/>
          <w:lang w:val="en-US" w:eastAsia="zh-CN"/>
        </w:rPr>
        <w:t>1.5</w:t>
      </w:r>
      <w:r>
        <w:rPr>
          <w:rFonts w:hint="eastAsia" w:ascii="Times New Roman" w:hAnsi="Times New Roman" w:eastAsia="方正仿宋_GBK"/>
          <w:color w:val="auto"/>
          <w:kern w:val="0"/>
          <w:sz w:val="32"/>
          <w:szCs w:val="32"/>
        </w:rPr>
        <w:t>公里</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万人，城市绿道服务半径覆盖率</w:t>
      </w:r>
      <w:r>
        <w:rPr>
          <w:rFonts w:ascii="Times New Roman" w:hAnsi="Times New Roman" w:eastAsia="方正仿宋_GBK"/>
          <w:color w:val="auto"/>
          <w:kern w:val="0"/>
          <w:sz w:val="32"/>
          <w:szCs w:val="32"/>
        </w:rPr>
        <w:t>85.16%</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10</w:t>
      </w:r>
      <w:r>
        <w:rPr>
          <w:rFonts w:hint="eastAsia" w:ascii="Times New Roman" w:hAnsi="Times New Roman" w:eastAsia="方正仿宋_GBK"/>
          <w:color w:val="auto"/>
          <w:kern w:val="0"/>
          <w:sz w:val="32"/>
          <w:szCs w:val="32"/>
        </w:rPr>
        <w:t>万人拥有综合公园个数</w:t>
      </w:r>
      <w:r>
        <w:rPr>
          <w:rFonts w:ascii="Times New Roman" w:hAnsi="Times New Roman" w:eastAsia="方正仿宋_GBK"/>
          <w:color w:val="auto"/>
          <w:kern w:val="0"/>
          <w:sz w:val="32"/>
          <w:szCs w:val="32"/>
        </w:rPr>
        <w:t>1.49</w:t>
      </w:r>
      <w:r>
        <w:rPr>
          <w:rFonts w:hint="eastAsia" w:ascii="Times New Roman" w:hAnsi="Times New Roman" w:eastAsia="方正仿宋_GBK"/>
          <w:color w:val="auto"/>
          <w:kern w:val="0"/>
          <w:sz w:val="32"/>
          <w:szCs w:val="32"/>
        </w:rPr>
        <w:t>个，城市林荫路覆盖率达</w:t>
      </w:r>
      <w:r>
        <w:rPr>
          <w:rFonts w:hint="eastAsia" w:ascii="Times New Roman" w:hAnsi="Times New Roman" w:eastAsia="方正仿宋_GBK"/>
          <w:color w:val="auto"/>
          <w:kern w:val="0"/>
          <w:sz w:val="32"/>
          <w:szCs w:val="32"/>
          <w:lang w:val="en-US" w:eastAsia="zh-CN"/>
        </w:rPr>
        <w:t>85</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，城市道路绿化达标率</w:t>
      </w:r>
      <w:r>
        <w:rPr>
          <w:rFonts w:ascii="Times New Roman" w:hAnsi="Times New Roman" w:eastAsia="方正仿宋_GBK"/>
          <w:color w:val="auto"/>
          <w:kern w:val="0"/>
          <w:sz w:val="32"/>
          <w:szCs w:val="32"/>
        </w:rPr>
        <w:t>86.68%</w:t>
      </w:r>
      <w:r>
        <w:rPr>
          <w:rFonts w:hint="eastAsia" w:ascii="Times New Roman" w:hAnsi="Times New Roman" w:eastAsia="方正仿宋_GBK"/>
          <w:color w:val="auto"/>
          <w:kern w:val="0"/>
          <w:sz w:val="32"/>
          <w:szCs w:val="32"/>
        </w:rPr>
        <w:t>，园林式居住区（单位）达标率</w:t>
      </w:r>
      <w:r>
        <w:rPr>
          <w:rFonts w:ascii="Times New Roman" w:hAnsi="Times New Roman" w:eastAsia="方正仿宋_GBK"/>
          <w:color w:val="auto"/>
          <w:kern w:val="0"/>
          <w:sz w:val="32"/>
          <w:szCs w:val="32"/>
        </w:rPr>
        <w:t>52.08%</w:t>
      </w:r>
      <w:r>
        <w:rPr>
          <w:rFonts w:hint="eastAsia" w:ascii="Times New Roman" w:hAnsi="Times New Roman" w:eastAsia="方正仿宋_GBK"/>
          <w:color w:val="auto"/>
          <w:kern w:val="0"/>
          <w:sz w:val="32"/>
          <w:szCs w:val="32"/>
        </w:rPr>
        <w:t>，城市湿地保护实施率</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，园林绿化工持证上岗率</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w:t>
      </w:r>
    </w:p>
    <w:p>
      <w:pPr>
        <w:pStyle w:val="15"/>
        <w:spacing w:line="590" w:lineRule="exact"/>
        <w:ind w:firstLine="640"/>
        <w:rPr>
          <w:rFonts w:hint="eastAsia" w:ascii="Times New Roman" w:hAnsi="Times New Roman" w:eastAsia="方正仿宋_GBK"/>
          <w:color w:val="auto"/>
          <w:kern w:val="0"/>
          <w:sz w:val="32"/>
          <w:szCs w:val="32"/>
          <w:lang w:eastAsia="zh-CN"/>
        </w:rPr>
      </w:pPr>
      <w:r>
        <w:rPr>
          <w:rFonts w:hint="eastAsia" w:ascii="Times New Roman" w:hAnsi="Times New Roman" w:eastAsia="方正楷体_GBK"/>
          <w:b w:val="0"/>
          <w:bCs w:val="0"/>
          <w:color w:val="auto"/>
          <w:kern w:val="0"/>
          <w:sz w:val="32"/>
          <w:szCs w:val="32"/>
        </w:rPr>
        <w:t>（一）完善城市绿地防灾避险功能。</w:t>
      </w:r>
      <w:r>
        <w:rPr>
          <w:rFonts w:hint="eastAsia" w:ascii="Times New Roman" w:hAnsi="Times New Roman" w:eastAsia="方正仿宋_GBK"/>
          <w:color w:val="auto"/>
          <w:kern w:val="0"/>
          <w:sz w:val="32"/>
          <w:szCs w:val="32"/>
        </w:rPr>
        <w:t>将园林绿化建设与城市发展相结合，在巩固创园基础上，开展国家生态园林城市建设，统筹城市园林绿化协调发展。完善城市绿地系统结构，积极推进城市园林绿化建设。结合城市老旧小区改造、棚户区改造、旧城改造，加强城市绿化薄弱地区的园林绿化建设。将应急避险公园绿地建设纳入城市应急安全体系，</w:t>
      </w:r>
      <w:r>
        <w:rPr>
          <w:rFonts w:hint="eastAsia" w:ascii="Times New Roman" w:hAnsi="Times New Roman" w:eastAsia="方正仿宋_GBK"/>
          <w:color w:val="auto"/>
          <w:kern w:val="0"/>
          <w:sz w:val="32"/>
          <w:szCs w:val="32"/>
          <w:lang w:eastAsia="zh-CN"/>
        </w:rPr>
        <w:t>在规划建设中</w:t>
      </w:r>
      <w:r>
        <w:rPr>
          <w:rFonts w:hint="eastAsia" w:ascii="Times New Roman" w:hAnsi="Times New Roman" w:eastAsia="方正仿宋_GBK"/>
          <w:color w:val="auto"/>
          <w:kern w:val="0"/>
          <w:sz w:val="32"/>
          <w:szCs w:val="32"/>
        </w:rPr>
        <w:t>科学设置防灾公园、临时避险绿地、紧急避险绿地和隔离缓冲绿带，绿色疏散通道，</w:t>
      </w:r>
      <w:r>
        <w:rPr>
          <w:rFonts w:hint="eastAsia" w:ascii="Times New Roman" w:hAnsi="Times New Roman" w:eastAsia="方正仿宋_GBK"/>
          <w:color w:val="auto"/>
          <w:kern w:val="0"/>
          <w:sz w:val="32"/>
          <w:szCs w:val="32"/>
          <w:lang w:eastAsia="zh-CN"/>
        </w:rPr>
        <w:t>配合相关部门</w:t>
      </w:r>
      <w:r>
        <w:rPr>
          <w:rFonts w:hint="eastAsia" w:ascii="Times New Roman" w:hAnsi="Times New Roman" w:eastAsia="方正仿宋_GBK"/>
          <w:color w:val="auto"/>
          <w:kern w:val="0"/>
          <w:sz w:val="32"/>
          <w:szCs w:val="32"/>
        </w:rPr>
        <w:t>对已建公园绿地补充配置相应避险救援设施</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全面完善城市绿地防灾避险功能。</w:t>
      </w:r>
    </w:p>
    <w:p>
      <w:pPr>
        <w:pStyle w:val="15"/>
        <w:spacing w:line="590" w:lineRule="exact"/>
        <w:ind w:firstLine="640"/>
        <w:rPr>
          <w:rFonts w:hint="eastAsia"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（二）促进海绵城市建设。</w:t>
      </w:r>
      <w:r>
        <w:rPr>
          <w:rFonts w:hint="eastAsia" w:ascii="Times New Roman" w:hAnsi="Times New Roman" w:eastAsia="方正仿宋_GBK"/>
          <w:color w:val="auto"/>
          <w:kern w:val="0"/>
          <w:sz w:val="32"/>
          <w:szCs w:val="32"/>
        </w:rPr>
        <w:t>强化城市生态环境建设，创造良好的人居环境，实现低碳环保为中心，因地制宜，建设海绵城市。把海绵工程建设的理念纳入绿化工程设计、施工管理全过程。鼓励单位、社区和居民家庭形式多样</w:t>
      </w:r>
      <w:r>
        <w:rPr>
          <w:rFonts w:hint="eastAsia" w:ascii="Times New Roman" w:hAnsi="Times New Roman" w:eastAsia="方正仿宋_GBK"/>
          <w:color w:val="auto"/>
          <w:kern w:val="0"/>
          <w:sz w:val="32"/>
          <w:szCs w:val="32"/>
          <w:lang w:eastAsia="zh-CN"/>
        </w:rPr>
        <w:t>的</w:t>
      </w:r>
      <w:r>
        <w:rPr>
          <w:rFonts w:hint="eastAsia" w:ascii="Times New Roman" w:hAnsi="Times New Roman" w:eastAsia="方正仿宋_GBK"/>
          <w:color w:val="auto"/>
          <w:kern w:val="0"/>
          <w:sz w:val="32"/>
          <w:szCs w:val="32"/>
        </w:rPr>
        <w:t>安装雨水收集设施，进行屋顶绿化、垂直绿化，大幅度减少城市硬覆盖地面。</w:t>
      </w:r>
    </w:p>
    <w:p>
      <w:pPr>
        <w:pStyle w:val="15"/>
        <w:spacing w:line="590" w:lineRule="exact"/>
        <w:ind w:firstLine="640"/>
        <w:rPr>
          <w:rFonts w:hint="eastAsia"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lang w:eastAsia="zh-CN"/>
        </w:rPr>
        <w:t>（三）</w:t>
      </w:r>
      <w:r>
        <w:rPr>
          <w:rFonts w:hint="eastAsia" w:ascii="Times New Roman" w:hAnsi="Times New Roman" w:eastAsia="方正楷体_GBK"/>
          <w:b w:val="0"/>
          <w:bCs w:val="0"/>
          <w:color w:val="auto"/>
          <w:kern w:val="0"/>
          <w:sz w:val="32"/>
          <w:szCs w:val="32"/>
          <w:lang w:val="en-US" w:eastAsia="zh-CN"/>
        </w:rPr>
        <w:t>推进</w:t>
      </w:r>
      <w:r>
        <w:rPr>
          <w:rFonts w:hint="eastAsia" w:ascii="Times New Roman" w:hAnsi="Times New Roman" w:eastAsia="方正楷体_GBK"/>
          <w:b w:val="0"/>
          <w:bCs w:val="0"/>
          <w:color w:val="auto"/>
          <w:kern w:val="0"/>
          <w:sz w:val="32"/>
          <w:szCs w:val="32"/>
          <w:lang w:eastAsia="zh-CN"/>
        </w:rPr>
        <w:t>健康县城“绿城市”建设。</w:t>
      </w:r>
      <w:r>
        <w:rPr>
          <w:rFonts w:hint="eastAsia" w:ascii="Times New Roman" w:hAnsi="Times New Roman" w:eastAsia="方正仿宋_GBK" w:cs="Times New Roman"/>
          <w:color w:val="auto"/>
          <w:kern w:val="0"/>
          <w:sz w:val="32"/>
          <w:szCs w:val="32"/>
          <w:lang w:val="en-US" w:eastAsia="zh-CN"/>
        </w:rPr>
        <w:t>深入贯彻习近平总书记关于新时代爱国卫生运动的重要指示批示精神，落实《国务院关于深入开展爱国卫生运动的意见》《云南省关于深入开展爱国卫生运动的实施意见》和《云南省推进健康县城建设三年行动方案（2022—2024年）》有关工作要求，不断深化拓展红塔区爱国卫生“7个专项行动”成果，持续巩固提升国家卫生城市创建成果，强力推进健康县城建设提质提速提效。“绿城市”重点任务包括提升公园品质、增加城市绿量、强化控源截污、规范垃圾处理四个方面。要坚持人民城市为人民，健全城市公园体系，加强公园绿地布局，持续增加城市绿量，提升城市绿化品质，综合治理城市生活污水垃圾，营造宜居宜业的城市生态环境，不断提升居民幸福生活指数。到2024年年底，红塔区（含高新区）城市人均公园绿地面积&gt;14.8平方米，生活垃圾无害化处理率达100%，城市公厕密度&gt;5座/平方公里。</w:t>
      </w:r>
    </w:p>
    <w:p>
      <w:pPr>
        <w:pStyle w:val="15"/>
        <w:spacing w:line="590" w:lineRule="exact"/>
        <w:ind w:firstLine="640"/>
        <w:rPr>
          <w:rFonts w:hint="eastAsia"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四</w:t>
      </w:r>
      <w:r>
        <w:rPr>
          <w:rFonts w:hint="eastAsia" w:ascii="Times New Roman" w:hAnsi="Times New Roman" w:eastAsia="方正楷体_GBK"/>
          <w:b w:val="0"/>
          <w:bCs w:val="0"/>
          <w:color w:val="auto"/>
          <w:kern w:val="0"/>
          <w:sz w:val="32"/>
          <w:szCs w:val="32"/>
        </w:rPr>
        <w:t>）提升城市绿量，打造精品公园。</w:t>
      </w:r>
      <w:r>
        <w:rPr>
          <w:rFonts w:hint="eastAsia" w:ascii="Times New Roman" w:hAnsi="Times New Roman" w:eastAsia="方正仿宋_GBK"/>
          <w:color w:val="auto"/>
          <w:kern w:val="0"/>
          <w:sz w:val="32"/>
          <w:szCs w:val="32"/>
        </w:rPr>
        <w:t>严格执行绿化方面的行政审批制度，加强综合行政执法，确保现状园林绿地不受侵害和减损。为了进一步提升城市绿量，依据《红塔区城市绿地系统规划》中关于对公园绿地、绿道、城市路网的远景规划，在</w:t>
      </w:r>
      <w:r>
        <w:rPr>
          <w:rFonts w:ascii="Times New Roman" w:hAnsi="Times New Roman" w:eastAsia="方正仿宋_GBK"/>
          <w:color w:val="auto"/>
          <w:kern w:val="0"/>
          <w:sz w:val="32"/>
          <w:szCs w:val="32"/>
        </w:rPr>
        <w:t>202</w:t>
      </w:r>
      <w:r>
        <w:rPr>
          <w:rFonts w:hint="eastAsia" w:ascii="Times New Roman" w:hAnsi="Times New Roman" w:eastAsia="方正仿宋_GBK"/>
          <w:color w:val="auto"/>
          <w:kern w:val="0"/>
          <w:sz w:val="32"/>
          <w:szCs w:val="32"/>
          <w:lang w:val="en-US" w:eastAsia="zh-CN"/>
        </w:rPr>
        <w:t>2</w:t>
      </w:r>
      <w:r>
        <w:rPr>
          <w:rFonts w:hint="eastAsia" w:ascii="Times New Roman" w:hAnsi="Times New Roman" w:eastAsia="方正仿宋_GBK"/>
          <w:color w:val="auto"/>
          <w:kern w:val="0"/>
          <w:sz w:val="32"/>
          <w:szCs w:val="32"/>
        </w:rPr>
        <w:t>年内利用现状</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个公园、</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块空地、</w:t>
      </w:r>
      <w:r>
        <w:rPr>
          <w:rFonts w:ascii="Times New Roman" w:hAnsi="Times New Roman" w:eastAsia="方正仿宋_GBK"/>
          <w:color w:val="auto"/>
          <w:kern w:val="0"/>
          <w:sz w:val="32"/>
          <w:szCs w:val="32"/>
        </w:rPr>
        <w:t>62</w:t>
      </w:r>
      <w:r>
        <w:rPr>
          <w:rFonts w:hint="eastAsia" w:ascii="Times New Roman" w:hAnsi="Times New Roman" w:eastAsia="方正仿宋_GBK"/>
          <w:color w:val="auto"/>
          <w:kern w:val="0"/>
          <w:sz w:val="32"/>
          <w:szCs w:val="32"/>
        </w:rPr>
        <w:t>条道路栽种</w:t>
      </w:r>
      <w:r>
        <w:rPr>
          <w:rFonts w:ascii="Times New Roman" w:hAnsi="Times New Roman" w:eastAsia="方正仿宋_GBK"/>
          <w:color w:val="auto"/>
          <w:kern w:val="0"/>
          <w:sz w:val="32"/>
          <w:szCs w:val="32"/>
        </w:rPr>
        <w:t>16000</w:t>
      </w:r>
      <w:r>
        <w:rPr>
          <w:rFonts w:hint="eastAsia" w:ascii="Times New Roman" w:hAnsi="Times New Roman" w:eastAsia="方正仿宋_GBK"/>
          <w:color w:val="auto"/>
          <w:kern w:val="0"/>
          <w:sz w:val="32"/>
          <w:szCs w:val="32"/>
        </w:rPr>
        <w:t>株乔木，在</w:t>
      </w:r>
      <w:r>
        <w:rPr>
          <w:rFonts w:ascii="Times New Roman" w:hAnsi="Times New Roman" w:eastAsia="方正仿宋_GBK"/>
          <w:color w:val="auto"/>
          <w:kern w:val="0"/>
          <w:sz w:val="32"/>
          <w:szCs w:val="32"/>
        </w:rPr>
        <w:t>202</w:t>
      </w:r>
      <w:r>
        <w:rPr>
          <w:rFonts w:hint="eastAsia" w:ascii="Times New Roman" w:hAnsi="Times New Roman" w:eastAsia="方正仿宋_GBK"/>
          <w:color w:val="auto"/>
          <w:kern w:val="0"/>
          <w:sz w:val="32"/>
          <w:szCs w:val="32"/>
          <w:lang w:val="en-US" w:eastAsia="zh-CN"/>
        </w:rPr>
        <w:t>3</w:t>
      </w:r>
      <w:r>
        <w:rPr>
          <w:rFonts w:hint="eastAsia" w:ascii="Times New Roman" w:hAnsi="Times New Roman" w:eastAsia="方正仿宋_GBK"/>
          <w:color w:val="auto"/>
          <w:kern w:val="0"/>
          <w:sz w:val="32"/>
          <w:szCs w:val="32"/>
        </w:rPr>
        <w:t>年内新增植树约</w:t>
      </w:r>
      <w:r>
        <w:rPr>
          <w:rFonts w:ascii="Times New Roman" w:hAnsi="Times New Roman" w:eastAsia="方正仿宋_GBK"/>
          <w:color w:val="auto"/>
          <w:kern w:val="0"/>
          <w:sz w:val="32"/>
          <w:szCs w:val="32"/>
        </w:rPr>
        <w:t>2100</w:t>
      </w:r>
      <w:r>
        <w:rPr>
          <w:rFonts w:hint="eastAsia" w:ascii="Times New Roman" w:hAnsi="Times New Roman" w:eastAsia="方正仿宋_GBK"/>
          <w:color w:val="auto"/>
          <w:kern w:val="0"/>
          <w:sz w:val="32"/>
          <w:szCs w:val="32"/>
        </w:rPr>
        <w:t>株。结合城市更新，新建城市游园</w:t>
      </w:r>
      <w:r>
        <w:rPr>
          <w:rFonts w:hint="eastAsia" w:ascii="Times New Roman" w:hAnsi="Times New Roman" w:eastAsia="方正仿宋_GBK"/>
          <w:color w:val="auto"/>
          <w:kern w:val="0"/>
          <w:sz w:val="32"/>
          <w:szCs w:val="32"/>
          <w:lang w:val="en-US" w:eastAsia="zh-CN"/>
        </w:rPr>
        <w:t>100</w:t>
      </w:r>
      <w:r>
        <w:rPr>
          <w:rFonts w:hint="eastAsia" w:ascii="Times New Roman" w:hAnsi="Times New Roman" w:eastAsia="方正仿宋_GBK"/>
          <w:color w:val="auto"/>
          <w:kern w:val="0"/>
          <w:sz w:val="32"/>
          <w:szCs w:val="32"/>
        </w:rPr>
        <w:t>座，</w:t>
      </w:r>
      <w:r>
        <w:rPr>
          <w:rFonts w:hint="eastAsia" w:ascii="Times New Roman" w:hAnsi="Times New Roman" w:eastAsia="方正仿宋_GBK"/>
          <w:color w:val="auto"/>
          <w:kern w:val="0"/>
          <w:sz w:val="32"/>
          <w:szCs w:val="32"/>
          <w:lang w:eastAsia="zh-CN"/>
        </w:rPr>
        <w:t>计划</w:t>
      </w:r>
      <w:r>
        <w:rPr>
          <w:rFonts w:hint="eastAsia" w:ascii="Times New Roman" w:hAnsi="Times New Roman" w:eastAsia="方正仿宋_GBK"/>
          <w:color w:val="auto"/>
          <w:kern w:val="0"/>
          <w:sz w:val="32"/>
          <w:szCs w:val="32"/>
          <w:lang w:val="en-US" w:eastAsia="zh-CN"/>
        </w:rPr>
        <w:t>2023年完成</w:t>
      </w:r>
      <w:r>
        <w:rPr>
          <w:rFonts w:hint="eastAsia" w:ascii="Times New Roman" w:hAnsi="Times New Roman" w:eastAsia="方正仿宋_GBK"/>
          <w:color w:val="auto"/>
          <w:kern w:val="0"/>
          <w:sz w:val="32"/>
          <w:szCs w:val="32"/>
        </w:rPr>
        <w:t>。结合公园绿地建设创新打造精品园林绿化，在十四五期间计划新建</w:t>
      </w:r>
      <w:r>
        <w:rPr>
          <w:rFonts w:hint="eastAsia" w:ascii="Times New Roman" w:hAnsi="Times New Roman" w:eastAsia="方正仿宋_GBK"/>
          <w:color w:val="auto"/>
          <w:kern w:val="0"/>
          <w:sz w:val="32"/>
          <w:szCs w:val="32"/>
          <w:lang w:val="en-US" w:eastAsia="zh-CN"/>
        </w:rPr>
        <w:t>1</w:t>
      </w:r>
      <w:r>
        <w:rPr>
          <w:rFonts w:hint="eastAsia" w:ascii="Times New Roman" w:hAnsi="Times New Roman" w:eastAsia="方正仿宋_GBK"/>
          <w:color w:val="auto"/>
          <w:kern w:val="0"/>
          <w:sz w:val="32"/>
          <w:szCs w:val="32"/>
        </w:rPr>
        <w:t>座综合性公园，</w:t>
      </w:r>
      <w:r>
        <w:rPr>
          <w:rFonts w:hint="eastAsia" w:ascii="Times New Roman" w:hAnsi="Times New Roman" w:eastAsia="方正仿宋_GBK"/>
          <w:color w:val="auto"/>
          <w:kern w:val="0"/>
          <w:sz w:val="32"/>
          <w:szCs w:val="32"/>
          <w:lang w:eastAsia="zh-CN"/>
        </w:rPr>
        <w:t>将</w:t>
      </w:r>
      <w:r>
        <w:rPr>
          <w:rFonts w:hint="eastAsia" w:ascii="Times New Roman" w:hAnsi="Times New Roman" w:eastAsia="方正仿宋_GBK"/>
          <w:color w:val="auto"/>
          <w:kern w:val="0"/>
          <w:sz w:val="32"/>
          <w:szCs w:val="32"/>
        </w:rPr>
        <w:t>在红龙路东侧、科教创新城南端、东风水库大坝西侧</w:t>
      </w:r>
      <w:r>
        <w:rPr>
          <w:rFonts w:hint="eastAsia" w:ascii="Times New Roman" w:hAnsi="Times New Roman" w:eastAsia="方正仿宋_GBK"/>
          <w:color w:val="auto"/>
          <w:kern w:val="0"/>
          <w:sz w:val="32"/>
          <w:szCs w:val="32"/>
          <w:lang w:eastAsia="zh-CN"/>
        </w:rPr>
        <w:t>地块</w:t>
      </w:r>
      <w:r>
        <w:rPr>
          <w:rFonts w:hint="eastAsia" w:ascii="Times New Roman" w:hAnsi="Times New Roman" w:eastAsia="方正仿宋_GBK"/>
          <w:color w:val="auto"/>
          <w:kern w:val="0"/>
          <w:sz w:val="32"/>
          <w:szCs w:val="32"/>
        </w:rPr>
        <w:t>，打造</w:t>
      </w:r>
      <w:r>
        <w:rPr>
          <w:rFonts w:hint="eastAsia" w:ascii="Times New Roman" w:hAnsi="Times New Roman" w:eastAsia="方正仿宋_GBK"/>
          <w:color w:val="auto"/>
          <w:kern w:val="0"/>
          <w:sz w:val="32"/>
          <w:szCs w:val="32"/>
          <w:lang w:eastAsia="zh-CN"/>
        </w:rPr>
        <w:t>成</w:t>
      </w:r>
      <w:r>
        <w:rPr>
          <w:rFonts w:hint="eastAsia" w:ascii="Times New Roman" w:hAnsi="Times New Roman" w:eastAsia="方正仿宋_GBK"/>
          <w:color w:val="auto"/>
          <w:kern w:val="0"/>
          <w:sz w:val="32"/>
          <w:szCs w:val="32"/>
        </w:rPr>
        <w:t>玉溪盆景公园，规模约为</w:t>
      </w:r>
      <w:r>
        <w:rPr>
          <w:rFonts w:ascii="Times New Roman" w:hAnsi="Times New Roman" w:eastAsia="方正仿宋_GBK"/>
          <w:color w:val="auto"/>
          <w:kern w:val="0"/>
          <w:sz w:val="32"/>
          <w:szCs w:val="32"/>
        </w:rPr>
        <w:t xml:space="preserve">13.34 </w:t>
      </w:r>
      <w:r>
        <w:rPr>
          <w:rFonts w:hint="eastAsia" w:ascii="Times New Roman" w:hAnsi="Times New Roman" w:eastAsia="方正仿宋_GBK"/>
          <w:color w:val="auto"/>
          <w:kern w:val="0"/>
          <w:sz w:val="32"/>
          <w:szCs w:val="32"/>
        </w:rPr>
        <w:t>公顷，建成后将成为以盆景展示、交易、文化传承、儿童游乐、旅游观光、夜景文化为主要功能的综合性公园</w:t>
      </w:r>
      <w:r>
        <w:rPr>
          <w:rFonts w:hint="eastAsia" w:ascii="Times New Roman" w:hAnsi="Times New Roman" w:eastAsia="方正仿宋_GBK"/>
          <w:color w:val="auto"/>
          <w:kern w:val="0"/>
          <w:sz w:val="32"/>
          <w:szCs w:val="32"/>
          <w:lang w:eastAsia="zh-CN"/>
        </w:rPr>
        <w:t>。将聂耳文化广场州大河片区</w:t>
      </w:r>
      <w:r>
        <w:rPr>
          <w:rFonts w:hint="eastAsia" w:ascii="Times New Roman" w:hAnsi="Times New Roman" w:eastAsia="方正仿宋_GBK"/>
          <w:color w:val="auto"/>
          <w:kern w:val="0"/>
          <w:sz w:val="32"/>
          <w:szCs w:val="32"/>
        </w:rPr>
        <w:t>提升改造2座综合性公园，在新天地（小庙街旁）新建</w:t>
      </w:r>
      <w:r>
        <w:rPr>
          <w:rFonts w:hint="eastAsia" w:ascii="Times New Roman" w:hAnsi="Times New Roman" w:eastAsia="方正仿宋_GBK"/>
          <w:color w:val="auto"/>
          <w:kern w:val="0"/>
          <w:sz w:val="32"/>
          <w:szCs w:val="32"/>
          <w:lang w:eastAsia="zh-CN"/>
        </w:rPr>
        <w:t>一个</w:t>
      </w:r>
      <w:r>
        <w:rPr>
          <w:rFonts w:hint="eastAsia" w:ascii="Times New Roman" w:hAnsi="Times New Roman" w:eastAsia="方正仿宋_GBK"/>
          <w:color w:val="auto"/>
          <w:kern w:val="0"/>
          <w:sz w:val="32"/>
          <w:szCs w:val="32"/>
        </w:rPr>
        <w:t>城市公园及地下停车场，完善中心城区城市功能，增加城市绿地面积，有效破解中心城市停车难问题</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通过以上增绿添色工程，稳步增加城市绿地面积和质量，丰富玉溪城市文化、生活和景观内涵。</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五</w:t>
      </w:r>
      <w:r>
        <w:rPr>
          <w:rFonts w:hint="eastAsia" w:ascii="Times New Roman" w:hAnsi="Times New Roman" w:eastAsia="方正楷体_GBK"/>
          <w:b w:val="0"/>
          <w:bCs w:val="0"/>
          <w:color w:val="auto"/>
          <w:kern w:val="0"/>
          <w:sz w:val="32"/>
          <w:szCs w:val="32"/>
        </w:rPr>
        <w:t>）推进智慧景区建设。</w:t>
      </w:r>
      <w:r>
        <w:rPr>
          <w:rFonts w:hint="eastAsia" w:ascii="Times New Roman" w:hAnsi="Times New Roman" w:eastAsia="方正楷体_GBK"/>
          <w:b w:val="0"/>
          <w:bCs w:val="0"/>
          <w:color w:val="auto"/>
          <w:kern w:val="0"/>
          <w:sz w:val="32"/>
          <w:szCs w:val="32"/>
          <w:lang w:eastAsia="zh-CN"/>
        </w:rPr>
        <w:t>“</w:t>
      </w:r>
      <w:r>
        <w:rPr>
          <w:rFonts w:hint="eastAsia" w:ascii="Times New Roman" w:hAnsi="Times New Roman" w:eastAsia="方正仿宋_GBK"/>
          <w:b w:val="0"/>
          <w:bCs w:val="0"/>
          <w:color w:val="auto"/>
          <w:kern w:val="0"/>
          <w:sz w:val="32"/>
          <w:szCs w:val="32"/>
        </w:rPr>
        <w:t>十四五</w:t>
      </w:r>
      <w:r>
        <w:rPr>
          <w:rFonts w:hint="eastAsia" w:ascii="Times New Roman" w:hAnsi="Times New Roman" w:eastAsia="方正楷体_GBK"/>
          <w:b w:val="0"/>
          <w:bCs w:val="0"/>
          <w:color w:val="auto"/>
          <w:kern w:val="0"/>
          <w:sz w:val="32"/>
          <w:szCs w:val="32"/>
          <w:lang w:eastAsia="zh-CN"/>
        </w:rPr>
        <w:t>”</w:t>
      </w:r>
      <w:r>
        <w:rPr>
          <w:rFonts w:hint="eastAsia" w:ascii="Times New Roman" w:hAnsi="Times New Roman" w:eastAsia="方正仿宋_GBK"/>
          <w:color w:val="auto"/>
          <w:kern w:val="0"/>
          <w:sz w:val="32"/>
          <w:szCs w:val="32"/>
        </w:rPr>
        <w:t>期间，提升改造聂耳公园、聂耳文化广场、五脑山公园、高龙潭公园的配套设施，安装安全视频监控，智能导游、灯光，景区应急广播系统，多媒体展示系统等，配套防火通道和园路建设、公园防火管道铺设休息亭廊建设、停车场建设，并建设智慧景区管理系统，纳入综合平台进行统一管理，实现景区智能化管理。</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六</w:t>
      </w:r>
      <w:r>
        <w:rPr>
          <w:rFonts w:hint="eastAsia" w:ascii="Times New Roman" w:hAnsi="Times New Roman" w:eastAsia="方正楷体_GBK"/>
          <w:b w:val="0"/>
          <w:bCs w:val="0"/>
          <w:color w:val="auto"/>
          <w:kern w:val="0"/>
          <w:sz w:val="32"/>
          <w:szCs w:val="32"/>
        </w:rPr>
        <w:t>）推进文化创意景观设施建设。</w:t>
      </w:r>
      <w:r>
        <w:rPr>
          <w:rFonts w:hint="eastAsia" w:ascii="Times New Roman" w:hAnsi="Times New Roman" w:eastAsia="方正仿宋_GBK"/>
          <w:color w:val="auto"/>
          <w:kern w:val="0"/>
          <w:sz w:val="32"/>
          <w:szCs w:val="32"/>
        </w:rPr>
        <w:t>高水准开展文化创意景观建设，打造整洁、靓丽、和谐，富有文化底蕴的城市新景观，实现人文环境与市容环境同步提升。依托城市综合管理协调机</w:t>
      </w:r>
      <w:r>
        <w:rPr>
          <w:rFonts w:hint="eastAsia" w:ascii="Times New Roman" w:hAnsi="Times New Roman" w:eastAsia="方正仿宋_GBK" w:cs="Times New Roman"/>
          <w:color w:val="auto"/>
          <w:kern w:val="0"/>
          <w:sz w:val="32"/>
          <w:szCs w:val="32"/>
        </w:rPr>
        <w:t>制，综合</w:t>
      </w:r>
      <w:r>
        <w:rPr>
          <w:rFonts w:hint="eastAsia" w:ascii="Times New Roman" w:hAnsi="Times New Roman" w:eastAsia="方正仿宋_GBK"/>
          <w:color w:val="auto"/>
          <w:kern w:val="0"/>
          <w:sz w:val="32"/>
          <w:szCs w:val="32"/>
        </w:rPr>
        <w:t>推进花街、花墙、花桥、爱心长椅、景观公厕等城市环境景观建设。</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color w:val="auto"/>
          <w:sz w:val="32"/>
          <w:szCs w:val="32"/>
          <w:lang w:val="en-US" w:eastAsia="zh-CN"/>
        </w:rPr>
      </w:pPr>
      <w:r>
        <w:rPr>
          <w:rFonts w:hint="eastAsia" w:ascii="Times New Roman" w:hAnsi="Times New Roman" w:eastAsia="方正楷体_GBK" w:cs="Times New Roman"/>
          <w:b w:val="0"/>
          <w:bCs w:val="0"/>
          <w:color w:val="auto"/>
          <w:kern w:val="0"/>
          <w:sz w:val="32"/>
          <w:szCs w:val="32"/>
        </w:rPr>
        <w:t>（</w:t>
      </w:r>
      <w:r>
        <w:rPr>
          <w:rFonts w:hint="eastAsia" w:ascii="Times New Roman" w:hAnsi="Times New Roman" w:eastAsia="方正楷体_GBK" w:cs="Times New Roman"/>
          <w:b w:val="0"/>
          <w:bCs w:val="0"/>
          <w:color w:val="auto"/>
          <w:kern w:val="0"/>
          <w:sz w:val="32"/>
          <w:szCs w:val="32"/>
          <w:lang w:eastAsia="zh-CN"/>
        </w:rPr>
        <w:t>七</w:t>
      </w:r>
      <w:r>
        <w:rPr>
          <w:rFonts w:hint="eastAsia" w:ascii="Times New Roman" w:hAnsi="Times New Roman" w:eastAsia="方正楷体_GBK" w:cs="Times New Roman"/>
          <w:b w:val="0"/>
          <w:bCs w:val="0"/>
          <w:color w:val="auto"/>
          <w:kern w:val="0"/>
          <w:sz w:val="32"/>
          <w:szCs w:val="32"/>
        </w:rPr>
        <w:t>）实施城乡绿化美化三年行动。</w:t>
      </w:r>
      <w:r>
        <w:rPr>
          <w:rFonts w:hint="eastAsia" w:ascii="Times New Roman" w:hAnsi="Times New Roman" w:eastAsia="方正仿宋_GBK" w:cs="Times New Roman"/>
          <w:color w:val="auto"/>
          <w:sz w:val="32"/>
          <w:szCs w:val="32"/>
          <w:lang w:val="en-US" w:eastAsia="zh-CN"/>
        </w:rPr>
        <w:t>为深入贯彻落实省、市、区城乡绿化美化三年行动工作部署，积极响应</w:t>
      </w:r>
      <w:r>
        <w:rPr>
          <w:rFonts w:hint="default" w:ascii="Times New Roman" w:hAnsi="Times New Roman" w:eastAsia="方正仿宋_GBK" w:cs="Times New Roman"/>
          <w:color w:val="auto"/>
          <w:sz w:val="32"/>
          <w:szCs w:val="32"/>
          <w:lang w:val="en-US" w:eastAsia="zh-CN"/>
        </w:rPr>
        <w:t>践行绿水青山就是金山银山理念，</w:t>
      </w:r>
      <w:r>
        <w:rPr>
          <w:rFonts w:hint="eastAsia" w:ascii="Times New Roman" w:hAnsi="Times New Roman" w:eastAsia="方正仿宋_GBK" w:cs="Times New Roman"/>
          <w:color w:val="auto"/>
          <w:sz w:val="32"/>
          <w:szCs w:val="32"/>
          <w:lang w:val="en-US" w:eastAsia="zh-CN"/>
        </w:rPr>
        <w:t>按照《红塔区城乡绿化美化三年行动实施方案》，制定《红塔区绿美城市建设三年行动实施方案》、《红塔区绿美社区建设三年行动实施方案》，以</w:t>
      </w:r>
      <w:r>
        <w:rPr>
          <w:rFonts w:hint="default" w:ascii="Times New Roman" w:hAnsi="Times New Roman" w:eastAsia="方正仿宋_GBK" w:cs="Times New Roman"/>
          <w:color w:val="auto"/>
          <w:sz w:val="32"/>
          <w:szCs w:val="32"/>
          <w:lang w:val="en-US" w:eastAsia="zh-CN"/>
        </w:rPr>
        <w:t>“增绿提质”为主线，围绕“绿美、宜居、特色、韧性”的要求，</w:t>
      </w:r>
      <w:r>
        <w:rPr>
          <w:rFonts w:hint="default" w:ascii="Times New Roman" w:hAnsi="Times New Roman" w:eastAsia="方正仿宋_GBK" w:cs="Times New Roman"/>
          <w:color w:val="auto"/>
          <w:sz w:val="32"/>
          <w:szCs w:val="32"/>
          <w:lang w:eastAsia="zh-CN"/>
        </w:rPr>
        <w:t>科学有序推进“绿美城</w:t>
      </w:r>
      <w:r>
        <w:rPr>
          <w:rFonts w:hint="default" w:ascii="Times New Roman" w:hAnsi="Times New Roman" w:eastAsia="方正仿宋_GBK" w:cs="Times New Roman"/>
          <w:color w:val="auto"/>
          <w:sz w:val="32"/>
          <w:szCs w:val="32"/>
          <w:lang w:val="en-US" w:eastAsia="zh-CN"/>
        </w:rPr>
        <w:t>市”建设，通过三年行动，不断优化城市园林</w:t>
      </w:r>
      <w:r>
        <w:rPr>
          <w:rFonts w:hint="eastAsia" w:ascii="Times New Roman" w:hAnsi="Times New Roman" w:eastAsia="方正仿宋_GBK" w:cs="Times New Roman"/>
          <w:color w:val="auto"/>
          <w:sz w:val="32"/>
          <w:szCs w:val="32"/>
          <w:lang w:val="en-US" w:eastAsia="zh-CN"/>
        </w:rPr>
        <w:t>绿化品质，形成一批公众认可度高的绿美社区榜样，利用城市“金角银边”，积极推进口袋公园建设。</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八</w:t>
      </w: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val="zh-CN"/>
        </w:rPr>
        <w:t>完善</w:t>
      </w:r>
      <w:r>
        <w:rPr>
          <w:rFonts w:hint="eastAsia" w:ascii="Times New Roman" w:hAnsi="Times New Roman" w:eastAsia="方正楷体_GBK"/>
          <w:b w:val="0"/>
          <w:bCs w:val="0"/>
          <w:color w:val="auto"/>
          <w:kern w:val="0"/>
          <w:sz w:val="32"/>
          <w:szCs w:val="32"/>
        </w:rPr>
        <w:t>绿化</w:t>
      </w:r>
      <w:r>
        <w:rPr>
          <w:rFonts w:hint="eastAsia" w:ascii="Times New Roman" w:hAnsi="Times New Roman" w:eastAsia="方正楷体_GBK"/>
          <w:b w:val="0"/>
          <w:bCs w:val="0"/>
          <w:color w:val="auto"/>
          <w:kern w:val="0"/>
          <w:sz w:val="32"/>
          <w:szCs w:val="32"/>
          <w:lang w:val="zh-CN"/>
        </w:rPr>
        <w:t>管理机制。</w:t>
      </w:r>
      <w:r>
        <w:rPr>
          <w:rFonts w:hint="eastAsia" w:ascii="Times New Roman" w:hAnsi="Times New Roman" w:eastAsia="方正仿宋_GBK"/>
          <w:color w:val="auto"/>
          <w:kern w:val="0"/>
          <w:sz w:val="32"/>
          <w:szCs w:val="32"/>
        </w:rPr>
        <w:t>针对目前绿化管理各自为政的状况，建立规划、建设和管理三个部门联动机制，严格执行《玉溪市城镇绿化条例》第十六条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sz w:val="32"/>
          <w:szCs w:val="32"/>
        </w:rPr>
        <w:t>工程建设项目的附属绿化工程设计方案，按照基本建设程序审批时，城镇绿化行政主管部门应当参加审查。城乡规划行政主管部门应当对工程建设项目的绿地率和布局方案进行审查，对未达到绿化规定标准和要求的，不予发放建设工程规划许可证。</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sz w:val="32"/>
          <w:szCs w:val="32"/>
        </w:rPr>
        <w:t>和第十九条</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工程建设项目附属绿化工程竣工后，建设单位应当组织验收。城镇绿化行政主管部门应当按照规定对相关绿化工程是否符合设计方案参与验收，并分别向城乡规划行政主管部门和建设单位出具验收意见。验收不合格的，城乡规划行政主管部门不予规划验收。建设单位应当在竣工验收后</w:t>
      </w:r>
      <w:r>
        <w:rPr>
          <w:rFonts w:ascii="Times New Roman" w:hAnsi="Times New Roman" w:eastAsia="方正仿宋_GBK"/>
          <w:color w:val="auto"/>
          <w:sz w:val="32"/>
          <w:szCs w:val="32"/>
        </w:rPr>
        <w:t>30</w:t>
      </w:r>
      <w:r>
        <w:rPr>
          <w:rFonts w:hint="eastAsia" w:ascii="Times New Roman" w:hAnsi="Times New Roman" w:eastAsia="方正仿宋_GBK"/>
          <w:color w:val="auto"/>
          <w:sz w:val="32"/>
          <w:szCs w:val="32"/>
        </w:rPr>
        <w:t>日内将绿化工程资料报城镇绿化行政主管部门备案</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从</w:t>
      </w:r>
      <w:r>
        <w:rPr>
          <w:rFonts w:hint="eastAsia" w:ascii="Times New Roman" w:hAnsi="Times New Roman" w:eastAsia="方正仿宋_GBK"/>
          <w:color w:val="auto"/>
          <w:kern w:val="0"/>
          <w:sz w:val="32"/>
          <w:szCs w:val="32"/>
        </w:rPr>
        <w:t>根本上解决工程建设项目附属绿化工程设计方案审查、验收、监管脱节问题。</w:t>
      </w:r>
    </w:p>
    <w:p>
      <w:pPr>
        <w:pStyle w:val="4"/>
        <w:numPr>
          <w:ilvl w:val="0"/>
          <w:numId w:val="3"/>
        </w:numPr>
        <w:spacing w:before="0" w:after="0" w:line="360" w:lineRule="auto"/>
        <w:jc w:val="center"/>
        <w:rPr>
          <w:rFonts w:ascii="宋体" w:hAnsi="宋体" w:eastAsia="宋体"/>
          <w:color w:val="auto"/>
        </w:rPr>
      </w:pPr>
      <w:bookmarkStart w:id="43" w:name="_Toc27940"/>
      <w:bookmarkStart w:id="44" w:name="_Toc17131"/>
      <w:r>
        <w:rPr>
          <w:rFonts w:hint="eastAsia" w:ascii="宋体" w:hAnsi="宋体" w:eastAsia="宋体"/>
          <w:color w:val="auto"/>
        </w:rPr>
        <w:t>市政公用设施管理</w:t>
      </w:r>
      <w:bookmarkEnd w:id="43"/>
      <w:bookmarkEnd w:id="44"/>
    </w:p>
    <w:p>
      <w:pPr>
        <w:pStyle w:val="15"/>
        <w:spacing w:line="590" w:lineRule="exact"/>
        <w:ind w:firstLine="64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建立更加有力的市政监管体系，健政公用设施精细化管理，保障路、桥、燃气安全有序。建立完整的城市照明管理体系，加强行业监督和管理；完善城市停车系统布局；提高城市燃气普及率，燃气安全和服务水平明显提高；市政公用设施信息化的建设，提高行业信息化水平。并</w:t>
      </w:r>
      <w:r>
        <w:rPr>
          <w:rFonts w:hint="eastAsia" w:ascii="Times New Roman" w:hAnsi="Times New Roman" w:eastAsia="方正仿宋_GBK"/>
          <w:bCs/>
          <w:color w:val="auto"/>
          <w:spacing w:val="10"/>
          <w:sz w:val="32"/>
          <w:szCs w:val="32"/>
        </w:rPr>
        <w:t>完善城市停车系统布局后增加</w:t>
      </w:r>
      <w:r>
        <w:rPr>
          <w:rFonts w:hint="eastAsia" w:ascii="Times New Roman" w:hAnsi="Times New Roman" w:eastAsia="方正仿宋_GBK"/>
          <w:bCs/>
          <w:color w:val="auto"/>
          <w:spacing w:val="10"/>
          <w:sz w:val="32"/>
          <w:szCs w:val="32"/>
          <w:lang w:eastAsia="zh-CN"/>
        </w:rPr>
        <w:t>“</w:t>
      </w:r>
      <w:r>
        <w:rPr>
          <w:rFonts w:hint="eastAsia" w:ascii="Times New Roman" w:hAnsi="Times New Roman" w:eastAsia="方正仿宋_GBK"/>
          <w:bCs/>
          <w:color w:val="auto"/>
          <w:spacing w:val="10"/>
          <w:sz w:val="32"/>
          <w:szCs w:val="32"/>
        </w:rPr>
        <w:t>整合停车资源</w:t>
      </w:r>
      <w:r>
        <w:rPr>
          <w:rFonts w:hint="eastAsia" w:ascii="Times New Roman" w:hAnsi="Times New Roman" w:eastAsia="方正仿宋_GBK"/>
          <w:bCs/>
          <w:color w:val="auto"/>
          <w:spacing w:val="10"/>
          <w:sz w:val="32"/>
          <w:szCs w:val="32"/>
          <w:lang w:eastAsia="zh-CN"/>
        </w:rPr>
        <w:t>”</w:t>
      </w:r>
      <w:r>
        <w:rPr>
          <w:rFonts w:hint="eastAsia" w:ascii="Times New Roman" w:hAnsi="Times New Roman" w:eastAsia="方正仿宋_GBK"/>
          <w:bCs/>
          <w:color w:val="auto"/>
          <w:spacing w:val="10"/>
          <w:sz w:val="32"/>
          <w:szCs w:val="32"/>
        </w:rPr>
        <w:t>，</w:t>
      </w:r>
      <w:r>
        <w:rPr>
          <w:rFonts w:hint="eastAsia" w:ascii="Times New Roman" w:hAnsi="Times New Roman" w:eastAsia="方正仿宋_GBK"/>
          <w:color w:val="auto"/>
          <w:sz w:val="32"/>
          <w:szCs w:val="32"/>
        </w:rPr>
        <w:t>提升交通通行效率。鼓励发展符合玉溪中心城区实际需求的共享绿色交通和配套设施</w:t>
      </w:r>
      <w:r>
        <w:rPr>
          <w:rFonts w:hint="eastAsia" w:ascii="Times New Roman" w:hAnsi="Times New Roman" w:eastAsia="方正仿宋_GBK"/>
          <w:bCs/>
          <w:color w:val="auto"/>
          <w:spacing w:val="10"/>
          <w:sz w:val="32"/>
          <w:szCs w:val="32"/>
        </w:rPr>
        <w:t>。</w:t>
      </w:r>
    </w:p>
    <w:p>
      <w:pPr>
        <w:pStyle w:val="15"/>
        <w:spacing w:line="590" w:lineRule="exact"/>
        <w:ind w:firstLine="640"/>
        <w:rPr>
          <w:rFonts w:ascii="Times New Roman" w:hAnsi="Times New Roman" w:eastAsia="方正楷体_GBK"/>
          <w:b w:val="0"/>
          <w:bCs w:val="0"/>
          <w:color w:val="auto"/>
          <w:kern w:val="0"/>
          <w:sz w:val="32"/>
          <w:szCs w:val="32"/>
        </w:rPr>
      </w:pPr>
      <w:r>
        <w:rPr>
          <w:rFonts w:hint="eastAsia" w:ascii="Times New Roman" w:hAnsi="Times New Roman" w:eastAsia="方正楷体_GBK"/>
          <w:b w:val="0"/>
          <w:bCs w:val="0"/>
          <w:color w:val="auto"/>
          <w:kern w:val="0"/>
          <w:sz w:val="32"/>
          <w:szCs w:val="32"/>
        </w:rPr>
        <w:t>（一）市政道路管养维护</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、强化市政道路管理。建立市政道路管理的综合协调机制和维护管理考评机制，加强占道挖掘控管和批后监管，严格控制道路开挖和占用道路行为。根据</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长期规划、分步实施，建管统筹，突出重点、量力而行、标本兼治、着眼长效</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原则，充分发挥市、区两级积极性，建立高效的市政道路日常养护机制，加强基层维修队伍建设，完善道路病害处置机制，探索市场化道路维护机制，推进市政道路管理精细化、专业化、科技化，确保城市快速路和主次干路道路（含人行道）完好率</w:t>
      </w:r>
      <w:r>
        <w:rPr>
          <w:rFonts w:ascii="Times New Roman" w:hAnsi="Times New Roman" w:eastAsia="方正仿宋_GBK"/>
          <w:color w:val="auto"/>
          <w:kern w:val="0"/>
          <w:sz w:val="32"/>
          <w:szCs w:val="32"/>
        </w:rPr>
        <w:t>97%</w:t>
      </w:r>
      <w:r>
        <w:rPr>
          <w:rFonts w:hint="eastAsia" w:ascii="Times New Roman" w:hAnsi="Times New Roman" w:eastAsia="方正仿宋_GBK"/>
          <w:color w:val="auto"/>
          <w:kern w:val="0"/>
          <w:sz w:val="32"/>
          <w:szCs w:val="32"/>
        </w:rPr>
        <w:t>以上，背街小巷道路完好率不低于</w:t>
      </w:r>
      <w:r>
        <w:rPr>
          <w:rFonts w:ascii="Times New Roman" w:hAnsi="Times New Roman" w:eastAsia="方正仿宋_GBK"/>
          <w:color w:val="auto"/>
          <w:kern w:val="0"/>
          <w:sz w:val="32"/>
          <w:szCs w:val="32"/>
        </w:rPr>
        <w:t>90%</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 xml:space="preserve"> </w:t>
      </w:r>
    </w:p>
    <w:p>
      <w:pPr>
        <w:bidi w:val="0"/>
        <w:ind w:firstLine="640" w:firstLineChars="200"/>
        <w:rPr>
          <w:rFonts w:hint="eastAsia" w:ascii="Times New Roman" w:hAnsi="Times New Roman" w:eastAsia="方正仿宋_GBK"/>
          <w:b w:val="0"/>
          <w:bCs w:val="0"/>
          <w:color w:val="auto"/>
          <w:kern w:val="0"/>
          <w:sz w:val="32"/>
          <w:szCs w:val="32"/>
          <w:lang w:eastAsia="zh-CN"/>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加强市政道路日常维护管养。加大主次干道、支路车行道以及快速路、人行道的日常巡查和小修维护力度，及时处置全区市政道路出现的坑凼、破损、沉陷、网裂、破板等日常病害；解决道路局部路段出现的大面积沉陷、网裂或破损问题；整修道路人行道，清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绊脚桩</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；升级改造红塔区</w:t>
      </w:r>
      <w:r>
        <w:rPr>
          <w:rFonts w:hint="eastAsia" w:ascii="Times New Roman" w:hAnsi="Times New Roman" w:eastAsia="方正仿宋_GBK"/>
          <w:b w:val="0"/>
          <w:bCs w:val="0"/>
          <w:color w:val="auto"/>
          <w:kern w:val="0"/>
          <w:sz w:val="32"/>
          <w:szCs w:val="32"/>
        </w:rPr>
        <w:t>辖区内昆玉高速及玉江高速两侧等道路</w:t>
      </w:r>
      <w:r>
        <w:rPr>
          <w:rFonts w:hint="eastAsia" w:ascii="Times New Roman" w:hAnsi="Times New Roman" w:eastAsia="方正仿宋_GBK"/>
          <w:b w:val="0"/>
          <w:bCs w:val="0"/>
          <w:color w:val="auto"/>
          <w:kern w:val="0"/>
          <w:sz w:val="32"/>
          <w:szCs w:val="32"/>
          <w:lang w:eastAsia="zh-CN"/>
        </w:rPr>
        <w:t>。</w:t>
      </w:r>
    </w:p>
    <w:p>
      <w:pPr>
        <w:bidi w:val="0"/>
        <w:ind w:firstLine="640" w:firstLineChars="200"/>
        <w:rPr>
          <w:rFonts w:hint="eastAsia"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b w:val="0"/>
          <w:bCs w:val="0"/>
          <w:color w:val="auto"/>
          <w:kern w:val="0"/>
          <w:sz w:val="32"/>
          <w:szCs w:val="32"/>
          <w:lang w:eastAsia="zh-CN"/>
        </w:rPr>
        <w:t>（二）中心城区城市管理事项移交工作。</w:t>
      </w:r>
      <w:r>
        <w:rPr>
          <w:rFonts w:hint="eastAsia" w:ascii="Times New Roman" w:hAnsi="Times New Roman" w:eastAsia="方正仿宋_GBK"/>
          <w:color w:val="auto"/>
          <w:sz w:val="32"/>
          <w:szCs w:val="32"/>
        </w:rPr>
        <w:t>为进一步理顺红塔区中心城区城市管理体制机制，</w:t>
      </w:r>
      <w:r>
        <w:rPr>
          <w:rFonts w:hint="eastAsia" w:ascii="Times New Roman" w:hAnsi="Times New Roman" w:eastAsia="方正仿宋_GBK"/>
          <w:color w:val="auto"/>
          <w:sz w:val="32"/>
          <w:szCs w:val="32"/>
          <w:lang w:val="en-US" w:eastAsia="zh-CN"/>
        </w:rPr>
        <w:t>2022年</w:t>
      </w:r>
      <w:r>
        <w:rPr>
          <w:rFonts w:hint="eastAsia" w:ascii="Times New Roman" w:hAnsi="Times New Roman" w:eastAsia="方正仿宋_GBK"/>
          <w:color w:val="auto"/>
          <w:sz w:val="32"/>
          <w:szCs w:val="32"/>
        </w:rPr>
        <w:t>接收市级单位及研和工业园区</w:t>
      </w:r>
      <w:r>
        <w:rPr>
          <w:rFonts w:hint="eastAsia" w:ascii="Times New Roman" w:hAnsi="Times New Roman" w:eastAsia="方正仿宋_GBK"/>
          <w:color w:val="auto"/>
          <w:sz w:val="32"/>
          <w:szCs w:val="32"/>
          <w:lang w:eastAsia="zh-CN"/>
        </w:rPr>
        <w:t>移交</w:t>
      </w:r>
      <w:r>
        <w:rPr>
          <w:rFonts w:hint="eastAsia" w:ascii="Times New Roman" w:hAnsi="Times New Roman" w:eastAsia="方正仿宋_GBK"/>
          <w:color w:val="auto"/>
          <w:sz w:val="32"/>
          <w:szCs w:val="32"/>
        </w:rPr>
        <w:t>道路</w:t>
      </w:r>
      <w:r>
        <w:rPr>
          <w:rFonts w:ascii="Times New Roman" w:hAnsi="Times New Roman" w:eastAsia="方正仿宋_GBK"/>
          <w:color w:val="auto"/>
          <w:sz w:val="32"/>
          <w:szCs w:val="32"/>
        </w:rPr>
        <w:t>76</w:t>
      </w:r>
      <w:r>
        <w:rPr>
          <w:rFonts w:hint="eastAsia" w:ascii="Times New Roman" w:hAnsi="Times New Roman" w:eastAsia="方正仿宋_GBK"/>
          <w:color w:val="auto"/>
          <w:sz w:val="32"/>
          <w:szCs w:val="32"/>
        </w:rPr>
        <w:t>条</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海绵建设项目及污水提质增</w:t>
      </w:r>
      <w:r>
        <w:rPr>
          <w:rFonts w:hint="eastAsia" w:ascii="Times New Roman" w:hAnsi="Times New Roman" w:eastAsia="方正仿宋_GBK" w:cs="Times New Roman"/>
          <w:color w:val="auto"/>
          <w:sz w:val="32"/>
          <w:szCs w:val="32"/>
        </w:rPr>
        <w:t>效项目57个，合计133项。</w:t>
      </w:r>
      <w:r>
        <w:rPr>
          <w:rFonts w:hint="eastAsia" w:ascii="Times New Roman" w:hAnsi="Times New Roman" w:eastAsia="方正仿宋_GBK" w:cs="Times New Roman"/>
          <w:color w:val="auto"/>
          <w:sz w:val="32"/>
          <w:szCs w:val="32"/>
          <w:lang w:val="en-US" w:eastAsia="zh-CN"/>
        </w:rPr>
        <w:t>2023年接收玉溪市高新区涉及城市管理的有关事项。</w:t>
      </w:r>
    </w:p>
    <w:p>
      <w:pPr>
        <w:pStyle w:val="15"/>
        <w:spacing w:line="590" w:lineRule="exact"/>
        <w:ind w:firstLine="640"/>
        <w:rPr>
          <w:rFonts w:hint="default" w:ascii="Times New Roman" w:hAnsi="Times New Roman" w:eastAsia="方正仿宋_GBK" w:cs="Times New Roman"/>
          <w:color w:val="auto"/>
          <w:lang w:val="en-US" w:eastAsia="zh-CN"/>
        </w:rPr>
      </w:pPr>
      <w:r>
        <w:rPr>
          <w:rFonts w:hint="eastAsia" w:ascii="方正楷体_GBK" w:hAnsi="方正楷体_GBK" w:eastAsia="方正楷体_GBK" w:cs="方正楷体_GBK"/>
          <w:b w:val="0"/>
          <w:bCs w:val="0"/>
          <w:color w:val="auto"/>
          <w:sz w:val="32"/>
          <w:szCs w:val="32"/>
          <w:lang w:val="en-US" w:eastAsia="zh-CN"/>
        </w:rPr>
        <w:t>（三）市</w:t>
      </w:r>
      <w:r>
        <w:rPr>
          <w:rFonts w:hint="default" w:ascii="Times New Roman" w:hAnsi="Times New Roman" w:eastAsia="方正楷体_GBK" w:cs="Times New Roman"/>
          <w:b w:val="0"/>
          <w:bCs w:val="0"/>
          <w:color w:val="auto"/>
          <w:sz w:val="32"/>
          <w:szCs w:val="32"/>
          <w:lang w:val="en-US" w:eastAsia="zh-CN"/>
        </w:rPr>
        <w:t>政工程项目建设。</w:t>
      </w:r>
      <w:r>
        <w:rPr>
          <w:rFonts w:hint="default" w:ascii="Times New Roman" w:hAnsi="Times New Roman" w:eastAsia="方正仿宋_GBK" w:cs="Times New Roman"/>
          <w:b w:val="0"/>
          <w:bCs w:val="0"/>
          <w:color w:val="auto"/>
          <w:sz w:val="32"/>
          <w:szCs w:val="32"/>
          <w:lang w:val="en-US" w:eastAsia="zh-CN"/>
        </w:rPr>
        <w:t>2022年完成玉溪市红塔区高速公路入城口及道路沿线提质扩容工程项目建设、东风路改造工程项目建设、玉河社区地块及果木林场地块两个地块治理工程；2023年完成</w:t>
      </w:r>
      <w:r>
        <w:rPr>
          <w:rFonts w:hint="default" w:ascii="Times New Roman" w:hAnsi="Times New Roman" w:eastAsia="方正仿宋_GBK" w:cs="Times New Roman"/>
          <w:b w:val="0"/>
          <w:bCs w:val="0"/>
          <w:color w:val="auto"/>
          <w:kern w:val="0"/>
          <w:sz w:val="32"/>
          <w:szCs w:val="32"/>
        </w:rPr>
        <w:t>中心城区23条</w:t>
      </w:r>
      <w:r>
        <w:rPr>
          <w:rFonts w:hint="default" w:ascii="Times New Roman" w:hAnsi="Times New Roman" w:eastAsia="方正仿宋_GBK" w:cs="Times New Roman"/>
          <w:b w:val="0"/>
          <w:bCs w:val="0"/>
          <w:color w:val="auto"/>
          <w:kern w:val="0"/>
          <w:sz w:val="32"/>
          <w:szCs w:val="32"/>
          <w:lang w:eastAsia="zh-CN"/>
        </w:rPr>
        <w:t>市政</w:t>
      </w:r>
      <w:r>
        <w:rPr>
          <w:rFonts w:hint="default" w:ascii="Times New Roman" w:hAnsi="Times New Roman" w:eastAsia="方正仿宋_GBK" w:cs="Times New Roman"/>
          <w:b w:val="0"/>
          <w:bCs w:val="0"/>
          <w:color w:val="auto"/>
          <w:kern w:val="0"/>
          <w:sz w:val="32"/>
          <w:szCs w:val="32"/>
        </w:rPr>
        <w:t>道路白改黑和人行道升</w:t>
      </w:r>
      <w:r>
        <w:rPr>
          <w:rFonts w:hint="default" w:ascii="Times New Roman" w:hAnsi="Times New Roman" w:eastAsia="方正仿宋_GBK" w:cs="Times New Roman"/>
          <w:color w:val="auto"/>
          <w:kern w:val="0"/>
          <w:sz w:val="32"/>
          <w:szCs w:val="32"/>
        </w:rPr>
        <w:t>级改造</w:t>
      </w:r>
      <w:r>
        <w:rPr>
          <w:rFonts w:hint="default" w:ascii="Times New Roman" w:hAnsi="Times New Roman" w:eastAsia="方正仿宋_GBK" w:cs="Times New Roman"/>
          <w:color w:val="auto"/>
          <w:kern w:val="0"/>
          <w:sz w:val="32"/>
          <w:szCs w:val="32"/>
          <w:lang w:eastAsia="zh-CN"/>
        </w:rPr>
        <w:t>工程</w:t>
      </w:r>
      <w:r>
        <w:rPr>
          <w:rFonts w:hint="default" w:ascii="Times New Roman" w:hAnsi="Times New Roman" w:eastAsia="方正仿宋_GBK" w:cs="Times New Roman"/>
          <w:color w:val="auto"/>
          <w:kern w:val="0"/>
          <w:sz w:val="32"/>
          <w:szCs w:val="32"/>
        </w:rPr>
        <w:t>，对龙马路</w:t>
      </w:r>
      <w:r>
        <w:rPr>
          <w:rFonts w:hint="default" w:ascii="Times New Roman" w:hAnsi="Times New Roman" w:eastAsia="方正仿宋_GBK" w:cs="Times New Roman"/>
          <w:color w:val="auto"/>
          <w:kern w:val="0"/>
          <w:sz w:val="32"/>
          <w:szCs w:val="32"/>
          <w:lang w:eastAsia="zh-CN"/>
        </w:rPr>
        <w:t>（太极路至</w:t>
      </w:r>
      <w:r>
        <w:rPr>
          <w:rFonts w:hint="default" w:ascii="Times New Roman" w:hAnsi="Times New Roman" w:eastAsia="方正仿宋_GBK" w:cs="Times New Roman"/>
          <w:color w:val="auto"/>
          <w:kern w:val="0"/>
          <w:sz w:val="32"/>
          <w:szCs w:val="32"/>
          <w:lang w:val="en-US" w:eastAsia="zh-CN"/>
        </w:rPr>
        <w:t>环山路</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、环山路</w:t>
      </w:r>
      <w:r>
        <w:rPr>
          <w:rFonts w:hint="default" w:ascii="Times New Roman" w:hAnsi="Times New Roman" w:eastAsia="方正仿宋_GBK" w:cs="Times New Roman"/>
          <w:color w:val="auto"/>
          <w:kern w:val="0"/>
          <w:sz w:val="32"/>
          <w:szCs w:val="32"/>
          <w:lang w:eastAsia="zh-CN"/>
        </w:rPr>
        <w:t>（凤凰路至</w:t>
      </w:r>
      <w:r>
        <w:rPr>
          <w:rFonts w:hint="default" w:ascii="Times New Roman" w:hAnsi="Times New Roman" w:eastAsia="方正仿宋_GBK" w:cs="Times New Roman"/>
          <w:color w:val="auto"/>
          <w:kern w:val="0"/>
          <w:sz w:val="32"/>
          <w:szCs w:val="32"/>
          <w:lang w:val="en-US" w:eastAsia="zh-CN"/>
        </w:rPr>
        <w:t>玉兴路</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、聂耳路</w:t>
      </w:r>
      <w:r>
        <w:rPr>
          <w:rFonts w:hint="default" w:ascii="Times New Roman" w:hAnsi="Times New Roman" w:eastAsia="方正仿宋_GBK" w:cs="Times New Roman"/>
          <w:color w:val="auto"/>
          <w:kern w:val="0"/>
          <w:sz w:val="32"/>
          <w:szCs w:val="32"/>
          <w:lang w:eastAsia="zh-CN"/>
        </w:rPr>
        <w:t>（北门街至南北大街）进行道路改扩建，对</w:t>
      </w:r>
      <w:r>
        <w:rPr>
          <w:rFonts w:hint="default" w:ascii="Times New Roman" w:hAnsi="Times New Roman" w:eastAsia="方正仿宋_GBK" w:cs="Times New Roman"/>
          <w:color w:val="auto"/>
          <w:kern w:val="0"/>
          <w:sz w:val="32"/>
          <w:szCs w:val="32"/>
        </w:rPr>
        <w:t>太极路（玉江大道至玉丰路）道路进行提质扩容，进一步优化道路结构，延长道路使用寿命，提高道路使用质量。</w:t>
      </w:r>
      <w:r>
        <w:rPr>
          <w:rFonts w:hint="default" w:ascii="Times New Roman" w:hAnsi="Times New Roman" w:eastAsia="方正仿宋_GBK" w:cs="Times New Roman"/>
          <w:color w:val="auto"/>
          <w:kern w:val="0"/>
          <w:sz w:val="32"/>
          <w:szCs w:val="32"/>
          <w:lang w:val="en-US" w:eastAsia="zh-CN"/>
        </w:rPr>
        <w:t>2023年完成聂耳公园、五脑山生态公园、聂耳文化广场片区提升改造工程项目建设。</w:t>
      </w:r>
    </w:p>
    <w:p>
      <w:pPr>
        <w:pStyle w:val="15"/>
        <w:spacing w:line="590" w:lineRule="exact"/>
        <w:ind w:firstLine="640"/>
        <w:rPr>
          <w:rFonts w:ascii="Times New Roman" w:hAnsi="Times New Roman" w:eastAsia="方正仿宋_GBK"/>
          <w:color w:val="auto"/>
          <w:kern w:val="0"/>
          <w:sz w:val="32"/>
          <w:szCs w:val="32"/>
        </w:rPr>
      </w:pPr>
      <w:r>
        <w:rPr>
          <w:rFonts w:hint="default" w:ascii="Times New Roman" w:hAnsi="Times New Roman" w:eastAsia="方正楷体_GBK" w:cs="Times New Roman"/>
          <w:b w:val="0"/>
          <w:bCs w:val="0"/>
          <w:color w:val="auto"/>
          <w:kern w:val="0"/>
          <w:sz w:val="32"/>
          <w:szCs w:val="32"/>
        </w:rPr>
        <w:t>（</w:t>
      </w:r>
      <w:r>
        <w:rPr>
          <w:rFonts w:hint="default" w:ascii="Times New Roman" w:hAnsi="Times New Roman" w:eastAsia="方正楷体_GBK" w:cs="Times New Roman"/>
          <w:b w:val="0"/>
          <w:bCs w:val="0"/>
          <w:color w:val="auto"/>
          <w:kern w:val="0"/>
          <w:sz w:val="32"/>
          <w:szCs w:val="32"/>
          <w:lang w:eastAsia="zh-CN"/>
        </w:rPr>
        <w:t>四</w:t>
      </w:r>
      <w:r>
        <w:rPr>
          <w:rFonts w:hint="default" w:ascii="Times New Roman" w:hAnsi="Times New Roman" w:eastAsia="方正楷体_GBK" w:cs="Times New Roman"/>
          <w:b w:val="0"/>
          <w:bCs w:val="0"/>
          <w:color w:val="auto"/>
          <w:kern w:val="0"/>
          <w:sz w:val="32"/>
          <w:szCs w:val="32"/>
        </w:rPr>
        <w:t>）道路桥梁安全检查。</w:t>
      </w:r>
      <w:r>
        <w:rPr>
          <w:rFonts w:hint="default" w:ascii="Times New Roman" w:hAnsi="Times New Roman" w:eastAsia="方正仿宋_GBK" w:cs="Times New Roman"/>
          <w:color w:val="auto"/>
          <w:kern w:val="0"/>
          <w:sz w:val="32"/>
          <w:szCs w:val="32"/>
        </w:rPr>
        <w:t>根据辖区道路桥梁的运行情况，</w:t>
      </w:r>
      <w:r>
        <w:rPr>
          <w:rFonts w:hint="default" w:ascii="Times New Roman" w:hAnsi="Times New Roman" w:eastAsia="方正仿宋_GBK" w:cs="Times New Roman"/>
          <w:color w:val="auto"/>
          <w:sz w:val="32"/>
          <w:szCs w:val="32"/>
        </w:rPr>
        <w:t>根据《城市桥梁养护技术规范》的要求，按照检测的时限，对管辖范围内的城市桥梁上报桥梁安全检测，并依据检测资金的情况，有序对城市桥</w:t>
      </w:r>
      <w:r>
        <w:rPr>
          <w:rFonts w:hint="eastAsia" w:ascii="Times New Roman" w:hAnsi="Times New Roman" w:eastAsia="方正仿宋_GBK"/>
          <w:color w:val="auto"/>
          <w:sz w:val="32"/>
          <w:szCs w:val="32"/>
        </w:rPr>
        <w:t>梁进行安全检测。</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五</w:t>
      </w:r>
      <w:r>
        <w:rPr>
          <w:rFonts w:hint="eastAsia" w:ascii="Times New Roman" w:hAnsi="Times New Roman" w:eastAsia="方正楷体_GBK"/>
          <w:b w:val="0"/>
          <w:bCs w:val="0"/>
          <w:color w:val="auto"/>
          <w:kern w:val="0"/>
          <w:sz w:val="32"/>
          <w:szCs w:val="32"/>
        </w:rPr>
        <w:t>）严格道路开挖审批管理。</w:t>
      </w:r>
      <w:r>
        <w:rPr>
          <w:rFonts w:hint="eastAsia" w:ascii="Times New Roman" w:hAnsi="Times New Roman" w:eastAsia="方正仿宋_GBK"/>
          <w:color w:val="auto"/>
          <w:kern w:val="0"/>
          <w:sz w:val="32"/>
          <w:szCs w:val="32"/>
        </w:rPr>
        <w:t>加强道路开挖工程必要性分析，并按城市管线管理相关法规</w:t>
      </w:r>
      <w:r>
        <w:rPr>
          <w:rFonts w:hint="eastAsia" w:ascii="Times New Roman" w:hAnsi="Times New Roman" w:eastAsia="方正仿宋_GBK"/>
          <w:color w:val="auto"/>
          <w:kern w:val="0"/>
          <w:sz w:val="32"/>
          <w:szCs w:val="32"/>
          <w:lang w:eastAsia="zh-CN"/>
        </w:rPr>
        <w:t>统一规划</w:t>
      </w:r>
      <w:r>
        <w:rPr>
          <w:rFonts w:hint="eastAsia" w:ascii="Times New Roman" w:hAnsi="Times New Roman" w:eastAsia="方正仿宋_GBK"/>
          <w:color w:val="auto"/>
          <w:kern w:val="0"/>
          <w:sz w:val="32"/>
          <w:szCs w:val="32"/>
        </w:rPr>
        <w:t>，统一审批。在经规划许可后，再按审批流程进行联合审批；涉及其它道路挖掘申请的，非生产、</w:t>
      </w:r>
      <w:r>
        <w:rPr>
          <w:rFonts w:hint="eastAsia" w:ascii="Times New Roman" w:hAnsi="Times New Roman" w:eastAsia="方正仿宋_GBK"/>
          <w:color w:val="auto"/>
          <w:kern w:val="0"/>
          <w:sz w:val="32"/>
          <w:szCs w:val="32"/>
          <w:lang w:eastAsia="zh-CN"/>
        </w:rPr>
        <w:t>生活必需</w:t>
      </w:r>
      <w:r>
        <w:rPr>
          <w:rFonts w:hint="eastAsia" w:ascii="Times New Roman" w:hAnsi="Times New Roman" w:eastAsia="方正仿宋_GBK"/>
          <w:color w:val="auto"/>
          <w:kern w:val="0"/>
          <w:sz w:val="32"/>
          <w:szCs w:val="32"/>
        </w:rPr>
        <w:t>和管线排查的一般不予审批。涉及占用城市道路的审批，按照规范存量，杜绝增量，加强对经审批的占道设施的管理力度，通过整治逐步减少设施，最大程度还路于民。</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六</w:t>
      </w:r>
      <w:r>
        <w:rPr>
          <w:rFonts w:hint="eastAsia" w:ascii="Times New Roman" w:hAnsi="Times New Roman" w:eastAsia="方正楷体_GBK"/>
          <w:b w:val="0"/>
          <w:bCs w:val="0"/>
          <w:color w:val="auto"/>
          <w:kern w:val="0"/>
          <w:sz w:val="32"/>
          <w:szCs w:val="32"/>
        </w:rPr>
        <w:t>）强化道路挖掘工地管理工作。</w:t>
      </w:r>
      <w:r>
        <w:rPr>
          <w:rFonts w:hint="eastAsia" w:ascii="Times New Roman" w:hAnsi="Times New Roman" w:eastAsia="方正仿宋_GBK"/>
          <w:color w:val="auto"/>
          <w:kern w:val="0"/>
          <w:sz w:val="32"/>
          <w:szCs w:val="32"/>
        </w:rPr>
        <w:t>依托数字化城市管理平台，建立道路占用、挖掘信息共享平台，加强视频实时监控；组织制定实施城市道路、桥梁管养和安全监测年度计划，充分发挥数字城管监督员队伍和城管综合执法队伍的监管、执法作用，完善落实城市道路桥梁管理长效机制，及时发现和督促有关责任部门妥善处置存在问题、消除安全隐患。</w:t>
      </w:r>
    </w:p>
    <w:p>
      <w:pPr>
        <w:pStyle w:val="15"/>
        <w:spacing w:line="590" w:lineRule="exact"/>
        <w:ind w:firstLine="640"/>
        <w:rPr>
          <w:rFonts w:ascii="Times New Roman" w:hAnsi="Times New Roman" w:eastAsia="方正楷体_GBK"/>
          <w:b w:val="0"/>
          <w:bCs w:val="0"/>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七</w:t>
      </w:r>
      <w:r>
        <w:rPr>
          <w:rFonts w:hint="eastAsia" w:ascii="Times New Roman" w:hAnsi="Times New Roman" w:eastAsia="方正楷体_GBK"/>
          <w:b w:val="0"/>
          <w:bCs w:val="0"/>
          <w:color w:val="auto"/>
          <w:kern w:val="0"/>
          <w:sz w:val="32"/>
          <w:szCs w:val="32"/>
        </w:rPr>
        <w:t>）市政排水管网设施管理</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市政排水管涵应顺直、严密，无渗漏、折角、错台、挡水墙及阻水杂物。禁止将自来水龙头设置在主次道路和其他公共场地上，禁止将油烟口、污水井口、炉口等排污口面向街道；禁止将油烟直接排向下水管网；禁止向雨、污水管网内倾倒垃圾、杂物。</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结合《红塔区城市管理局城市防洪排涝抢险应急预案》明确职责任务，加强汛前防洪排涝检查，对辖区范围内易堵塞、易积涝、排放不畅的管网及雨水口等排涝装置，依据资金情况进行疏通，确保管网排水通畅。按照管道维修养护标准，制定管网清疏、检测计划，分步实施，并建立相关的检测台账和雨水管道管径、流向档案，便于今后维护和疏通。</w:t>
      </w:r>
    </w:p>
    <w:p>
      <w:pPr>
        <w:pStyle w:val="15"/>
        <w:spacing w:line="590" w:lineRule="exact"/>
        <w:ind w:firstLine="640"/>
        <w:rPr>
          <w:rFonts w:hint="default" w:ascii="Times New Roman" w:hAnsi="Times New Roman" w:eastAsia="方正仿宋_GBK"/>
          <w:color w:val="auto"/>
          <w:kern w:val="0"/>
          <w:sz w:val="32"/>
          <w:szCs w:val="32"/>
          <w:lang w:val="en-US" w:eastAsia="zh-CN"/>
        </w:rPr>
      </w:pPr>
      <w:r>
        <w:rPr>
          <w:rFonts w:hint="eastAsia" w:ascii="Times New Roman" w:hAnsi="Times New Roman" w:eastAsia="方正仿宋_GBK"/>
          <w:color w:val="auto"/>
          <w:kern w:val="0"/>
          <w:sz w:val="32"/>
          <w:szCs w:val="32"/>
        </w:rPr>
        <w:t>依据玉溪市住房和城乡建设局等六家单位联合下发的关于印发《玉溪市窨井盖安全治理专项行动实施方案》的通知（玉市建通【</w:t>
      </w:r>
      <w:r>
        <w:rPr>
          <w:rFonts w:ascii="Times New Roman" w:hAnsi="Times New Roman" w:eastAsia="方正仿宋_GBK"/>
          <w:color w:val="auto"/>
          <w:kern w:val="0"/>
          <w:sz w:val="32"/>
          <w:szCs w:val="32"/>
        </w:rPr>
        <w:t>2021</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13</w:t>
      </w:r>
      <w:r>
        <w:rPr>
          <w:rFonts w:hint="eastAsia" w:ascii="Times New Roman" w:hAnsi="Times New Roman" w:eastAsia="方正仿宋_GBK"/>
          <w:color w:val="auto"/>
          <w:kern w:val="0"/>
          <w:sz w:val="32"/>
          <w:szCs w:val="32"/>
        </w:rPr>
        <w:t>号）和玉溪市红塔区人民政府办公室关于印发《红塔区窨井盖安全治理专项行动实施方案》的通知（玉红政办</w:t>
      </w:r>
      <w:r>
        <w:rPr>
          <w:rFonts w:hint="eastAsia" w:ascii="Times New Roman" w:hAnsi="Times New Roman" w:eastAsia="方正仿宋_GBK"/>
          <w:color w:val="auto"/>
          <w:kern w:val="0"/>
          <w:sz w:val="32"/>
          <w:szCs w:val="32"/>
          <w:lang w:eastAsia="zh-CN"/>
        </w:rPr>
        <w:t>发</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2021</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16</w:t>
      </w:r>
      <w:r>
        <w:rPr>
          <w:rFonts w:hint="eastAsia" w:ascii="Times New Roman" w:hAnsi="Times New Roman" w:eastAsia="方正仿宋_GBK"/>
          <w:color w:val="auto"/>
          <w:kern w:val="0"/>
          <w:sz w:val="32"/>
          <w:szCs w:val="32"/>
        </w:rPr>
        <w:t>号）等文件要求，</w:t>
      </w:r>
      <w:r>
        <w:rPr>
          <w:rFonts w:hint="eastAsia" w:ascii="Times New Roman" w:hAnsi="Times New Roman" w:eastAsia="方正仿宋_GBK"/>
          <w:color w:val="auto"/>
          <w:kern w:val="0"/>
          <w:sz w:val="32"/>
          <w:szCs w:val="32"/>
          <w:lang w:val="en-US" w:eastAsia="zh-CN"/>
        </w:rPr>
        <w:t>2025年前</w:t>
      </w:r>
      <w:r>
        <w:rPr>
          <w:rFonts w:hint="eastAsia" w:ascii="Times New Roman" w:hAnsi="Times New Roman" w:eastAsia="方正仿宋_GBK"/>
          <w:color w:val="auto"/>
          <w:kern w:val="0"/>
          <w:sz w:val="32"/>
          <w:szCs w:val="32"/>
        </w:rPr>
        <w:t>实施</w:t>
      </w:r>
      <w:r>
        <w:rPr>
          <w:rFonts w:hint="eastAsia" w:ascii="Times New Roman" w:hAnsi="Times New Roman" w:eastAsia="方正仿宋_GBK"/>
          <w:color w:val="auto"/>
          <w:kern w:val="0"/>
          <w:sz w:val="32"/>
          <w:szCs w:val="32"/>
          <w:lang w:eastAsia="zh-CN"/>
        </w:rPr>
        <w:t>红塔区城市雨污排水管网普查、雨污排水管网</w:t>
      </w:r>
      <w:r>
        <w:rPr>
          <w:rFonts w:hint="eastAsia" w:ascii="Times New Roman" w:hAnsi="Times New Roman" w:eastAsia="方正仿宋_GBK"/>
          <w:color w:val="auto"/>
          <w:kern w:val="0"/>
          <w:sz w:val="32"/>
          <w:szCs w:val="32"/>
          <w:lang w:val="en-US" w:eastAsia="zh-CN"/>
        </w:rPr>
        <w:t>3D信息系统平台建设，制定雨污管网整治方案并对错搭乱接、缺失的雨污管网进行改造。</w:t>
      </w:r>
    </w:p>
    <w:p>
      <w:pPr>
        <w:pStyle w:val="15"/>
        <w:spacing w:line="590" w:lineRule="exact"/>
        <w:ind w:firstLine="640"/>
        <w:rPr>
          <w:rFonts w:ascii="Times New Roman" w:hAnsi="Times New Roman" w:eastAsia="方正楷体_GBK"/>
          <w:b w:val="0"/>
          <w:bCs w:val="0"/>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八</w:t>
      </w:r>
      <w:r>
        <w:rPr>
          <w:rFonts w:hint="eastAsia" w:ascii="Times New Roman" w:hAnsi="Times New Roman" w:eastAsia="方正楷体_GBK"/>
          <w:b w:val="0"/>
          <w:bCs w:val="0"/>
          <w:color w:val="auto"/>
          <w:kern w:val="0"/>
          <w:sz w:val="32"/>
          <w:szCs w:val="32"/>
        </w:rPr>
        <w:t>）城市照明管理</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、为做美城市夜景，提升城市形象，以点亮做美中心城区夜景灯光照明为目标，逐步实施</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亮起来</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工程建设，对中心城区的高大建筑、重要场景、主要交通道路和节点等进行美化亮化，让玉溪城市夜景更加靓丽，城市环境更加宜居。主要内容包括：</w:t>
      </w:r>
    </w:p>
    <w:p>
      <w:pPr>
        <w:pStyle w:val="15"/>
        <w:spacing w:line="590" w:lineRule="exact"/>
        <w:ind w:firstLine="640"/>
        <w:rPr>
          <w:rFonts w:hint="eastAsia" w:ascii="Times New Roman" w:hAnsi="Times New Roman" w:eastAsia="方正仿宋_GBK"/>
          <w:color w:val="auto"/>
          <w:kern w:val="0"/>
          <w:sz w:val="32"/>
          <w:szCs w:val="32"/>
          <w:lang w:eastAsia="zh-CN"/>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）持续实施点亮红塔</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中心城区夜景照明工程。围绕建设</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绿色发展的宜居红塔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开放文明的魅力红塔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的总</w:t>
      </w:r>
      <w:r>
        <w:rPr>
          <w:rFonts w:hint="default" w:ascii="Times New Roman" w:hAnsi="Times New Roman" w:eastAsia="方正仿宋_GBK" w:cs="Times New Roman"/>
          <w:color w:val="auto"/>
          <w:kern w:val="0"/>
          <w:sz w:val="32"/>
          <w:szCs w:val="32"/>
        </w:rPr>
        <w:t>体目标，采取</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政府主导、统一规划、自主建设、社会参与、费用自筹、自主管理</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的方法，进行中心城区临街建筑夜景照明改造和</w:t>
      </w:r>
      <w:r>
        <w:rPr>
          <w:rFonts w:hint="default" w:ascii="Times New Roman" w:hAnsi="Times New Roman" w:eastAsia="方正仿宋_GBK" w:cs="Times New Roman"/>
          <w:color w:val="auto"/>
          <w:sz w:val="32"/>
          <w:szCs w:val="32"/>
        </w:rPr>
        <w:t>查缺补漏工作</w:t>
      </w:r>
      <w:r>
        <w:rPr>
          <w:rFonts w:hint="default" w:ascii="Times New Roman" w:hAnsi="Times New Roman" w:eastAsia="方正仿宋_GBK" w:cs="Times New Roman"/>
          <w:color w:val="auto"/>
          <w:kern w:val="0"/>
          <w:sz w:val="32"/>
          <w:szCs w:val="32"/>
        </w:rPr>
        <w:t>，</w:t>
      </w:r>
      <w:r>
        <w:rPr>
          <w:rFonts w:hint="default" w:ascii="Times New Roman" w:hAnsi="Times New Roman" w:eastAsia="方正仿宋_GBK" w:cs="Times New Roman"/>
          <w:color w:val="auto"/>
          <w:kern w:val="0"/>
          <w:sz w:val="32"/>
          <w:szCs w:val="32"/>
          <w:lang w:eastAsia="zh-CN"/>
        </w:rPr>
        <w:t>并对</w:t>
      </w:r>
      <w:r>
        <w:rPr>
          <w:rFonts w:hint="default" w:ascii="Times New Roman" w:hAnsi="Times New Roman" w:eastAsia="方正仿宋_GBK" w:cs="Times New Roman"/>
          <w:color w:val="auto"/>
          <w:kern w:val="0"/>
          <w:sz w:val="32"/>
          <w:szCs w:val="32"/>
          <w:lang w:val="en-US" w:eastAsia="zh-CN"/>
        </w:rPr>
        <w:t>200幢高层建筑进行亮化，对中心城区98条道路高压钠灯进行节能改造，提升</w:t>
      </w:r>
      <w:r>
        <w:rPr>
          <w:rFonts w:hint="default" w:ascii="Times New Roman" w:hAnsi="Times New Roman" w:eastAsia="方正仿宋_GBK" w:cs="Times New Roman"/>
          <w:color w:val="auto"/>
          <w:kern w:val="0"/>
          <w:sz w:val="32"/>
          <w:szCs w:val="32"/>
        </w:rPr>
        <w:t>红塔区城市品位</w:t>
      </w:r>
      <w:r>
        <w:rPr>
          <w:rFonts w:hint="default" w:ascii="Times New Roman" w:hAnsi="Times New Roman" w:eastAsia="方正仿宋_GBK" w:cs="Times New Roman"/>
          <w:color w:val="auto"/>
          <w:kern w:val="0"/>
          <w:sz w:val="32"/>
          <w:szCs w:val="32"/>
          <w:lang w:eastAsia="zh-CN"/>
        </w:rPr>
        <w:t>。</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以省运会为契机全面提升城市夜景。为确保以全新的城市形象迎接云南省第十六届运动会成功举行，在实施红塔区高速公路入城口及道路沿线提质扩容工程、东风北路道路改造工程等项目建设中，对昆玉高速、玉江大道沿线建筑、重要交通节点等进行美化亮化，对科教创新城省运会</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一场三馆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和周边建筑物、高边坡等进行夜景灯光点亮，展现玉溪良好城市形象。</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）以城市更新改造为载体加强亮化工程建设。</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在重点城市更新改造片区带动基础设施提升改造建设项目过程中，将灯光亮化更新改造纳入老旧小区、高大建筑、城市道路、公园广场、消费场景等提升改造项目建设的重要内容实施，对没有亮化效果的道路和公园等进行夜景灯光亮化，塑造城市夜经济，提升城市品质，逐步实现全城点亮。</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）功能照明达标建设。结合城市道路发展情况，道路照明设施与道路建设、改造同步实施，对安装使用超期（安装</w:t>
      </w:r>
      <w:r>
        <w:rPr>
          <w:rFonts w:ascii="Times New Roman" w:hAnsi="Times New Roman" w:eastAsia="方正仿宋_GBK"/>
          <w:color w:val="auto"/>
          <w:kern w:val="0"/>
          <w:sz w:val="32"/>
          <w:szCs w:val="32"/>
        </w:rPr>
        <w:t>15</w:t>
      </w:r>
      <w:r>
        <w:rPr>
          <w:rFonts w:hint="eastAsia" w:ascii="Times New Roman" w:hAnsi="Times New Roman" w:eastAsia="方正仿宋_GBK"/>
          <w:color w:val="auto"/>
          <w:kern w:val="0"/>
          <w:sz w:val="32"/>
          <w:szCs w:val="32"/>
        </w:rPr>
        <w:t>年以上）的路灯设施进行改造，完善居住小区道路照明，逐步解决</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有路无灯</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问题，消灭盲区。新建道路实现主、次干路灯安装覆盖率</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，支路及其它一般道路路灯安装覆盖率</w:t>
      </w:r>
      <w:r>
        <w:rPr>
          <w:rFonts w:ascii="Times New Roman" w:hAnsi="Times New Roman" w:eastAsia="方正仿宋_GBK"/>
          <w:color w:val="auto"/>
          <w:kern w:val="0"/>
          <w:sz w:val="32"/>
          <w:szCs w:val="32"/>
        </w:rPr>
        <w:t>99%</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）完善和优化照明监控系统。实现城市公共照明管理智能化和精细化，公共照明智能远程控制系统覆盖率</w:t>
      </w:r>
      <w:r>
        <w:rPr>
          <w:rFonts w:ascii="Times New Roman" w:hAnsi="Times New Roman" w:eastAsia="方正仿宋_GBK"/>
          <w:color w:val="auto"/>
          <w:kern w:val="0"/>
          <w:sz w:val="32"/>
          <w:szCs w:val="32"/>
        </w:rPr>
        <w:t>95%</w:t>
      </w:r>
      <w:r>
        <w:rPr>
          <w:rFonts w:hint="eastAsia" w:ascii="Times New Roman" w:hAnsi="Times New Roman" w:eastAsia="方正仿宋_GBK"/>
          <w:color w:val="auto"/>
          <w:kern w:val="0"/>
          <w:sz w:val="32"/>
          <w:szCs w:val="32"/>
        </w:rPr>
        <w:t>，亮灯率达</w:t>
      </w:r>
      <w:r>
        <w:rPr>
          <w:rFonts w:ascii="Times New Roman" w:hAnsi="Times New Roman" w:eastAsia="方正仿宋_GBK"/>
          <w:color w:val="auto"/>
          <w:kern w:val="0"/>
          <w:sz w:val="32"/>
          <w:szCs w:val="32"/>
        </w:rPr>
        <w:t>99%</w:t>
      </w:r>
      <w:r>
        <w:rPr>
          <w:rFonts w:hint="eastAsia" w:ascii="Times New Roman" w:hAnsi="Times New Roman" w:eastAsia="方正仿宋_GBK"/>
          <w:color w:val="auto"/>
          <w:kern w:val="0"/>
          <w:sz w:val="32"/>
          <w:szCs w:val="32"/>
        </w:rPr>
        <w:t>的目标。</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建设靓丽的景观照明。科学设定景观照明范围和原则，更新改造、优化现有景观照明工程效果，整体提高城市景观照明水平，形成富有玉溪人文城市特色的景观照明。十四五期间，推进红塔区智慧路灯建设项目，项目覆盖红塔区范围。各建设单位在实施道路亮化工程时将智能远程控制系统纳入工程内容，同步规划、同步建设、同步使用。凡需移交红塔区管理的城市公共照明设施须建有智能远程控制系统，并可接入红塔区城市管理局建设的智慧照明数字化综合管理平台。</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）持续推进城市灯光节能改造工程。积极推广应用新材料、新工艺和高光效、长寿命、低能耗的节能产品。</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为规范城市夜景照明行为，美化城市夜景，规范新建项目夜景照明设计和验收，出台《玉溪市红塔区城市夜景照明管理办法》，要求新建设项目必须将夜景照明设施纳入总体项目同步规划、同步设计、同步审批、同步验收、同步投入使用，确保新建项目达到夜景灯光照明要求。</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w:t>
      </w:r>
      <w:r>
        <w:rPr>
          <w:rFonts w:hint="eastAsia" w:ascii="Times New Roman" w:hAnsi="Times New Roman" w:eastAsia="方正楷体_GBK"/>
          <w:b w:val="0"/>
          <w:bCs w:val="0"/>
          <w:color w:val="auto"/>
          <w:sz w:val="32"/>
          <w:szCs w:val="32"/>
          <w:lang w:eastAsia="zh-CN"/>
        </w:rPr>
        <w:t>九</w:t>
      </w:r>
      <w:r>
        <w:rPr>
          <w:rFonts w:hint="eastAsia" w:ascii="Times New Roman" w:hAnsi="Times New Roman" w:eastAsia="方正楷体_GBK"/>
          <w:b w:val="0"/>
          <w:bCs w:val="0"/>
          <w:color w:val="auto"/>
          <w:sz w:val="32"/>
          <w:szCs w:val="32"/>
        </w:rPr>
        <w:t>）提高停车管理水平。</w:t>
      </w:r>
      <w:r>
        <w:rPr>
          <w:rFonts w:hint="eastAsia" w:ascii="Times New Roman" w:hAnsi="Times New Roman" w:eastAsia="方正仿宋_GBK"/>
          <w:color w:val="auto"/>
          <w:kern w:val="0"/>
          <w:sz w:val="32"/>
          <w:szCs w:val="32"/>
        </w:rPr>
        <w:t>在市场机制作用下，以停车设施建设经营、整合停车资源为主，加快整合由政府事业单位、公共空间及社区、企业、居住小区管理的公共停车场资源，引导附近车辆在空闲泊位停放，鼓励经营性停车项目接入</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玉溪智慧停车综合管理平台</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鼓励支持党政机关将一定比例的停车场在下班闲置时段对社会开放提供停车服务的有关政策措施。在城市停车发展过程中，实施专业化管理，加强新技术的运用，提高服务质量，开拓后汽车市场产业链。强化聂耳文化广场场地文化经营管理工作，加速推进划转资产的产权证办理，做好国有资产经营。</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加强道路临时停车管理，大力推进智慧停车项目，应用物联网、互联网、云计算、大数据</w:t>
      </w:r>
      <w:r>
        <w:rPr>
          <w:rFonts w:ascii="Times New Roman" w:hAnsi="Times New Roman" w:eastAsia="方正仿宋_GBK"/>
          <w:color w:val="auto"/>
          <w:kern w:val="0"/>
          <w:sz w:val="32"/>
          <w:szCs w:val="32"/>
        </w:rPr>
        <w:t>+AI</w:t>
      </w:r>
      <w:r>
        <w:rPr>
          <w:rFonts w:hint="eastAsia" w:ascii="Times New Roman" w:hAnsi="Times New Roman" w:eastAsia="方正仿宋_GBK"/>
          <w:color w:val="auto"/>
          <w:kern w:val="0"/>
          <w:sz w:val="32"/>
          <w:szCs w:val="32"/>
        </w:rPr>
        <w:t>技术，建设红塔区统一的停车信息采集、共享与管理服务平台，通过汇集城区所有停车数据资源，形成市区停车信息一张图，向政府提供数据共享与决策支持服务，向公众提供停车信息服务，实现路内外停车场统一运营管理，提升出行效率与行业服务质量，打造智慧城市建设创新典范。</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期间，继续推进玉溪市红塔区中心城区智慧停车项目。</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w:t>
      </w:r>
      <w:r>
        <w:rPr>
          <w:rFonts w:hint="eastAsia" w:ascii="Times New Roman" w:hAnsi="Times New Roman" w:eastAsia="方正楷体_GBK"/>
          <w:b w:val="0"/>
          <w:bCs w:val="0"/>
          <w:color w:val="auto"/>
          <w:kern w:val="0"/>
          <w:sz w:val="32"/>
          <w:szCs w:val="32"/>
          <w:lang w:eastAsia="zh-CN"/>
        </w:rPr>
        <w:t>十</w:t>
      </w:r>
      <w:r>
        <w:rPr>
          <w:rFonts w:hint="eastAsia" w:ascii="Times New Roman" w:hAnsi="Times New Roman" w:eastAsia="方正楷体_GBK"/>
          <w:b w:val="0"/>
          <w:bCs w:val="0"/>
          <w:color w:val="auto"/>
          <w:kern w:val="0"/>
          <w:sz w:val="32"/>
          <w:szCs w:val="32"/>
        </w:rPr>
        <w:t>）便民自行车服务系统。</w:t>
      </w:r>
      <w:r>
        <w:rPr>
          <w:rFonts w:hint="eastAsia" w:ascii="Times New Roman" w:hAnsi="Times New Roman" w:eastAsia="方正仿宋_GBK"/>
          <w:color w:val="auto"/>
          <w:kern w:val="0"/>
          <w:sz w:val="32"/>
          <w:szCs w:val="32"/>
        </w:rPr>
        <w:t>根据印发实施的《玉溪市红塔区规范共享单车运营管理</w:t>
      </w:r>
      <w:r>
        <w:rPr>
          <w:rFonts w:hint="eastAsia" w:ascii="Times New Roman" w:hAnsi="Times New Roman" w:eastAsia="方正仿宋_GBK" w:cs="Times New Roman"/>
          <w:color w:val="auto"/>
          <w:kern w:val="0"/>
          <w:sz w:val="32"/>
          <w:szCs w:val="32"/>
        </w:rPr>
        <w:t>实施方案》及《红塔区共享单车运营服务管理考核办法（试行）》，加强红塔区内（含高新区）共享单车行业管理，规范企业运营服务管理行为，解决市民出行最后一公里难题。为解决玉溪市中心城区安全骑行（一期）PPP项目债权债务问题，拟由红塔区国资公司以有偿使用非机动车位作为合作条件，以公开招标的方式，选取1-2家共享单车运营企业进驻玉溪，同时妥善清退现有的共享单车运营企业。优化自行车站点布局，加强自行车的合理调配和维修养护。制定运营管理规范，建立运营考评体系，强化监管，提高便民自行车服务系统的质量和水平。</w:t>
      </w:r>
    </w:p>
    <w:p>
      <w:pPr>
        <w:pStyle w:val="4"/>
        <w:numPr>
          <w:ilvl w:val="0"/>
          <w:numId w:val="3"/>
        </w:numPr>
        <w:spacing w:before="0" w:after="0" w:line="360" w:lineRule="auto"/>
        <w:jc w:val="center"/>
        <w:rPr>
          <w:rFonts w:ascii="宋体" w:hAnsi="宋体" w:eastAsia="宋体"/>
          <w:color w:val="auto"/>
        </w:rPr>
      </w:pPr>
      <w:bookmarkStart w:id="45" w:name="_Toc17188"/>
      <w:r>
        <w:rPr>
          <w:rFonts w:hint="eastAsia" w:ascii="宋体" w:hAnsi="宋体" w:eastAsia="宋体"/>
          <w:color w:val="auto"/>
        </w:rPr>
        <w:t>燃气服务管理</w:t>
      </w:r>
      <w:bookmarkEnd w:id="45"/>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实施燃气服务提升工程，构建以管道天然气供应为主导，液化石油气为补充的燃气供应格局，建立燃气调峰、应急储备和应急抢险体系，保障城市燃气能源安全。对燃气资源和设施进行合理布局和优化配置，促进城乡集约化发展，提高市域管道燃气气化率，优化和提高城市燃气服务水平。明确城市燃气发展立足于公用服务事业的基本定位，统筹促进市场和企业的优化整合。</w:t>
      </w:r>
    </w:p>
    <w:p>
      <w:pPr>
        <w:pStyle w:val="15"/>
        <w:spacing w:line="590" w:lineRule="exact"/>
        <w:ind w:firstLine="640"/>
        <w:outlineLvl w:val="2"/>
        <w:rPr>
          <w:rFonts w:ascii="Times New Roman" w:hAnsi="Times New Roman" w:eastAsia="方正楷体_GBK"/>
          <w:b w:val="0"/>
          <w:bCs w:val="0"/>
          <w:color w:val="auto"/>
          <w:kern w:val="0"/>
          <w:sz w:val="32"/>
          <w:szCs w:val="32"/>
        </w:rPr>
      </w:pPr>
      <w:bookmarkStart w:id="46" w:name="_Toc14296"/>
      <w:r>
        <w:rPr>
          <w:rFonts w:hint="eastAsia" w:ascii="Times New Roman" w:hAnsi="Times New Roman" w:eastAsia="方正楷体_GBK"/>
          <w:b w:val="0"/>
          <w:bCs w:val="0"/>
          <w:color w:val="auto"/>
          <w:kern w:val="0"/>
          <w:sz w:val="32"/>
          <w:szCs w:val="32"/>
        </w:rPr>
        <w:t>（一）加强瓶装液化气管理</w:t>
      </w:r>
      <w:bookmarkEnd w:id="46"/>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根据《玉溪市红塔区瓶装燃气供应站布点规划（</w:t>
      </w:r>
      <w:r>
        <w:rPr>
          <w:rFonts w:ascii="Times New Roman" w:hAnsi="Times New Roman" w:eastAsia="方正仿宋_GBK"/>
          <w:color w:val="auto"/>
          <w:kern w:val="0"/>
          <w:sz w:val="32"/>
          <w:szCs w:val="32"/>
        </w:rPr>
        <w:t>2018</w:t>
      </w:r>
      <w:r>
        <w:rPr>
          <w:rFonts w:hint="eastAsia" w:ascii="Times New Roman" w:hAnsi="Times New Roman" w:eastAsia="方正仿宋_GBK"/>
          <w:color w:val="auto"/>
          <w:kern w:val="0"/>
          <w:sz w:val="32"/>
          <w:szCs w:val="32"/>
          <w:lang w:eastAsia="zh-CN"/>
        </w:rPr>
        <w:t>—</w:t>
      </w:r>
      <w:r>
        <w:rPr>
          <w:rFonts w:ascii="Times New Roman" w:hAnsi="Times New Roman" w:eastAsia="方正仿宋_GBK"/>
          <w:color w:val="auto"/>
          <w:kern w:val="0"/>
          <w:sz w:val="32"/>
          <w:szCs w:val="32"/>
        </w:rPr>
        <w:t>2030</w:t>
      </w:r>
      <w:r>
        <w:rPr>
          <w:rFonts w:hint="eastAsia" w:ascii="Times New Roman" w:hAnsi="Times New Roman" w:eastAsia="方正仿宋_GBK"/>
          <w:color w:val="auto"/>
          <w:kern w:val="0"/>
          <w:sz w:val="32"/>
          <w:szCs w:val="32"/>
        </w:rPr>
        <w:t>年）</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，进一步规范行业管理、整合资源、提高服务水平、完善监管体系，构建更加规范有序的瓶装液化气供应环境。</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开展瓶装液化气供应市场整治。持续开展瓶装液化气各类无证经营黑点排查和整治，严厉打击无证经营燃气、利用车辆流动销售燃气、将外地充装的瓶装液化气运输到本市销售等无证经营行为，不断规范瓶装液化气供应市场秩序，</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期间，无证经营点整治率</w:t>
      </w:r>
      <w:r>
        <w:rPr>
          <w:rFonts w:hint="eastAsia" w:ascii="Times New Roman" w:hAnsi="Times New Roman" w:eastAsia="方正仿宋_GBK"/>
          <w:color w:val="auto"/>
          <w:kern w:val="0"/>
          <w:sz w:val="32"/>
          <w:szCs w:val="32"/>
          <w:lang w:val="en-US" w:eastAsia="zh-CN"/>
        </w:rPr>
        <w:t>100</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、加强瓶装液化气供应市场执法检查。完善燃气执法指引，建立有效的执法检查机制，各区和各相关部门组织开展常态化的执法检查，严厉打击各类违法经营行为，燃气违法行为查处率</w:t>
      </w:r>
      <w:r>
        <w:rPr>
          <w:rFonts w:hint="eastAsia" w:ascii="Times New Roman" w:hAnsi="Times New Roman" w:eastAsia="方正仿宋_GBK"/>
          <w:color w:val="auto"/>
          <w:kern w:val="0"/>
          <w:sz w:val="32"/>
          <w:szCs w:val="32"/>
          <w:lang w:val="en-US" w:eastAsia="zh-CN"/>
        </w:rPr>
        <w:t>100</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加强瓶装液化气供应站点设置。根据居民用气需要，通过整合资源、提高瓶装气供应单个站点的供应规模等方式，科学合理布局，规范设置瓶装液化气供应站点，彻底解决合法供应保障能力不足的问题，保障广大用户用气需求。</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推进瓶装液化气供应全过程电子化监管。深化完善瓶装液化气智能监管平台建设，全面完成气瓶信息登记和二维码标签安装，全面完成用户信息登记和用户供气卡核发，全面完成灌装秤和二维码标签气瓶智能连锁充装改造。依托二维码技术，在对液化气气瓶、液化气用户、液化气经营站点、液化气运输车辆、液化气送气工等数据进行统一管理的基础上，实现对液化气供应充装、运输、销售、配送、使用、回收的全过程监管，对各类作业行为进行分析判断，及时发现各类违法作业行为和各类异常情况。</w:t>
      </w:r>
    </w:p>
    <w:p>
      <w:pPr>
        <w:pStyle w:val="15"/>
        <w:spacing w:line="590" w:lineRule="exact"/>
        <w:ind w:firstLine="640"/>
        <w:outlineLvl w:val="2"/>
        <w:rPr>
          <w:rFonts w:ascii="Times New Roman" w:hAnsi="Times New Roman" w:eastAsia="方正楷体_GBK"/>
          <w:b w:val="0"/>
          <w:bCs w:val="0"/>
          <w:color w:val="auto"/>
          <w:kern w:val="0"/>
          <w:sz w:val="32"/>
          <w:szCs w:val="32"/>
        </w:rPr>
      </w:pPr>
      <w:bookmarkStart w:id="47" w:name="_Toc32569"/>
      <w:r>
        <w:rPr>
          <w:rFonts w:hint="eastAsia" w:ascii="Times New Roman" w:hAnsi="Times New Roman" w:eastAsia="方正楷体_GBK"/>
          <w:b w:val="0"/>
          <w:bCs w:val="0"/>
          <w:color w:val="auto"/>
          <w:kern w:val="0"/>
          <w:sz w:val="32"/>
          <w:szCs w:val="32"/>
        </w:rPr>
        <w:t>（二）强化燃气安全生产监管</w:t>
      </w:r>
      <w:bookmarkEnd w:id="47"/>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根据红塔区燃气安全管理工作实际，建议在红塔区北，西，南各建一座一级站，由政府及土</w:t>
      </w:r>
      <w:r>
        <w:rPr>
          <w:rFonts w:hint="eastAsia" w:ascii="Times New Roman" w:hAnsi="Times New Roman" w:eastAsia="方正仿宋_GBK"/>
          <w:color w:val="auto"/>
          <w:kern w:val="0"/>
          <w:sz w:val="32"/>
          <w:szCs w:val="32"/>
          <w:lang w:eastAsia="zh-CN"/>
        </w:rPr>
        <w:t>自然资源</w:t>
      </w:r>
      <w:r>
        <w:rPr>
          <w:rFonts w:hint="eastAsia" w:ascii="Times New Roman" w:hAnsi="Times New Roman" w:eastAsia="方正仿宋_GBK"/>
          <w:color w:val="auto"/>
          <w:kern w:val="0"/>
          <w:sz w:val="32"/>
          <w:szCs w:val="32"/>
        </w:rPr>
        <w:t>部门合理规划土地，终端配送车辆统一购买，由交通部门统一车辆颜色、上牌。</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按《玉溪市红塔区瓶装燃气供应站布点规划（</w:t>
      </w:r>
      <w:r>
        <w:rPr>
          <w:rFonts w:ascii="Times New Roman" w:hAnsi="Times New Roman" w:eastAsia="方正仿宋_GBK"/>
          <w:color w:val="auto"/>
          <w:kern w:val="0"/>
          <w:sz w:val="32"/>
          <w:szCs w:val="32"/>
        </w:rPr>
        <w:t>2018</w:t>
      </w:r>
      <w:r>
        <w:rPr>
          <w:rFonts w:hint="eastAsia" w:ascii="Times New Roman" w:hAnsi="Times New Roman" w:eastAsia="方正仿宋_GBK"/>
          <w:color w:val="auto"/>
          <w:kern w:val="0"/>
          <w:sz w:val="32"/>
          <w:szCs w:val="32"/>
          <w:lang w:eastAsia="zh-CN"/>
        </w:rPr>
        <w:t>—</w:t>
      </w:r>
      <w:r>
        <w:rPr>
          <w:rFonts w:ascii="Times New Roman" w:hAnsi="Times New Roman" w:eastAsia="方正仿宋_GBK"/>
          <w:color w:val="auto"/>
          <w:kern w:val="0"/>
          <w:sz w:val="32"/>
          <w:szCs w:val="32"/>
        </w:rPr>
        <w:t>2030</w:t>
      </w:r>
      <w:r>
        <w:rPr>
          <w:rFonts w:hint="eastAsia" w:ascii="Times New Roman" w:hAnsi="Times New Roman" w:eastAsia="方正仿宋_GBK"/>
          <w:color w:val="auto"/>
          <w:kern w:val="0"/>
          <w:sz w:val="32"/>
          <w:szCs w:val="32"/>
        </w:rPr>
        <w:t>年）</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云南省玉溪市市域（八县一区）燃气专项规划（</w:t>
      </w:r>
      <w:r>
        <w:rPr>
          <w:rFonts w:ascii="Times New Roman" w:hAnsi="Times New Roman" w:eastAsia="方正仿宋_GBK"/>
          <w:color w:val="auto"/>
          <w:kern w:val="0"/>
          <w:sz w:val="32"/>
          <w:szCs w:val="32"/>
        </w:rPr>
        <w:t xml:space="preserve">2014—2030 </w:t>
      </w:r>
      <w:r>
        <w:rPr>
          <w:rFonts w:hint="eastAsia" w:ascii="Times New Roman" w:hAnsi="Times New Roman" w:eastAsia="方正仿宋_GBK"/>
          <w:color w:val="auto"/>
          <w:kern w:val="0"/>
          <w:sz w:val="32"/>
          <w:szCs w:val="32"/>
        </w:rPr>
        <w:t>年）修改版</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健全燃气安全监管机制，加强对燃气管道设施的安全监管和对燃气设施的安全巡查，及时发现和严肃查处在燃气设施安全保护范围和安全控制范围内的违法行为，遏制燃气管道设施屡被第三方破坏的现象，确保燃气管道设施安全和城市安全。</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推进燃气安全生产标准化管理。围绕燃气安全管理各项要求，组织编制相关的规范标准，全面推行燃气安全标准化管理。针对各类燃气经营企业、设施、岗位，分别制定相应的安全管理和安全作业标准，敦促各燃气经营企业严格按照相关标准开展燃气安全管理工作，提高燃气行业从业人员的基本职业素养。</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推进燃气安全生产网格化管理。将燃气安全纳入社区网格进行巡查管理，加强对网格管理员的培训，及时发现无证经营燃气、燃气设施维护保养不到位、违规供应和配送瓶装液化气、用户违规使用燃气等安全隐患。</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、推进燃气安全生产信息化管理。大力推进先进技术手段在燃气安全监管方面的应用，在重要的燃气设施和经营场所安装视频监控、在线监测等设施。</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推进燃气安全隐患排查和整治。建立有效的燃气安全隐患排查和整改机制，落实企业的主体责任和政府部门的监管责任，全面排查城镇燃气安全隐患，推进老旧管网的更新改造工作，建立完整的燃气安全隐患排查和整改</w:t>
      </w:r>
      <w:r>
        <w:rPr>
          <w:rFonts w:hint="eastAsia" w:ascii="Times New Roman" w:hAnsi="Times New Roman" w:eastAsia="方正仿宋_GBK"/>
          <w:color w:val="auto"/>
          <w:kern w:val="0"/>
          <w:sz w:val="32"/>
          <w:szCs w:val="32"/>
          <w:lang w:eastAsia="zh-CN"/>
        </w:rPr>
        <w:t>台账</w:t>
      </w:r>
      <w:r>
        <w:rPr>
          <w:rFonts w:hint="eastAsia" w:ascii="Times New Roman" w:hAnsi="Times New Roman" w:eastAsia="方正仿宋_GBK"/>
          <w:color w:val="auto"/>
          <w:kern w:val="0"/>
          <w:sz w:val="32"/>
          <w:szCs w:val="32"/>
        </w:rPr>
        <w:t>，确保及时发现和整治各类燃气安全隐患，最大程度地预防和降低安全风险。</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加强宣传提高用户安全用气意识。落实防泄漏报警装置的安装工作，通过印发、张贴宣传单张等多种有效的宣传方式，利用广播电视、报纸、公交电视、微博、微信、短信等各种宣传媒介，对安全用气进行大力宣传，同时，组织企业工作人员深入社区和上门向用户宣讲燃气安全，切实提高全民用气安全意识。</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推进燃气安全监管长效机制建设。完善燃气安全监管机制，建立有效的燃气安全监管队伍，充分发挥行业管理部门和属地的燃气安全监管联动作用，确保燃气安全监管到位。同时，明确各燃气企业燃气安全的主体责任，督促企业建立专职的燃气安全管理队伍，充分发挥企业燃气安全的主体作用，建立燃气安全动态巡查和联防联控制度，确保燃气安全管理到位。</w:t>
      </w:r>
    </w:p>
    <w:p>
      <w:pPr>
        <w:pStyle w:val="4"/>
        <w:numPr>
          <w:ilvl w:val="0"/>
          <w:numId w:val="3"/>
        </w:numPr>
        <w:spacing w:before="0" w:after="0" w:line="360" w:lineRule="auto"/>
        <w:jc w:val="center"/>
        <w:rPr>
          <w:rFonts w:ascii="宋体" w:hAnsi="宋体" w:eastAsia="宋体"/>
          <w:color w:val="auto"/>
        </w:rPr>
      </w:pPr>
      <w:bookmarkStart w:id="48" w:name="_Toc22031"/>
      <w:bookmarkStart w:id="49" w:name="_Toc24063"/>
      <w:r>
        <w:rPr>
          <w:rFonts w:hint="eastAsia" w:ascii="宋体" w:hAnsi="宋体" w:eastAsia="宋体"/>
          <w:color w:val="auto"/>
        </w:rPr>
        <w:t>经营城市</w:t>
      </w:r>
      <w:bookmarkEnd w:id="48"/>
      <w:r>
        <w:rPr>
          <w:rFonts w:hint="eastAsia" w:ascii="宋体" w:hAnsi="宋体" w:eastAsia="宋体"/>
          <w:color w:val="auto"/>
        </w:rPr>
        <w:t>管理</w:t>
      </w:r>
      <w:bookmarkEnd w:id="49"/>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坚持便民不扰民，放开不放任，准确把握管理城市与方便市民、规范市容秩序与助力红塔区经济发展的关系，积极探索城市审慎包容监管的管理模式，统筹推动疫情防控和经济社会发展，拓展新的消费领域，有效增加就业、增加群众收入、增加城市</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烟火气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。努力实现</w:t>
      </w:r>
      <w:r>
        <w:rPr>
          <w:rFonts w:hint="eastAsia" w:ascii="Times New Roman" w:hAnsi="Times New Roman" w:eastAsia="方正仿宋_GBK"/>
          <w:color w:val="auto"/>
          <w:kern w:val="0"/>
          <w:sz w:val="32"/>
          <w:szCs w:val="32"/>
          <w:lang w:eastAsia="zh-CN"/>
        </w:rPr>
        <w:t>引摊入市</w:t>
      </w:r>
      <w:r>
        <w:rPr>
          <w:rFonts w:hint="eastAsia" w:ascii="Times New Roman" w:hAnsi="Times New Roman" w:eastAsia="方正仿宋_GBK"/>
          <w:color w:val="auto"/>
          <w:kern w:val="0"/>
          <w:sz w:val="32"/>
          <w:szCs w:val="32"/>
        </w:rPr>
        <w:t>规范有序、市容环境干净整洁、市民生活方便快捷、城市消费更加活跃的工作目标，提高经营城市反哺城市的作用。</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（一）提高公共空间媒体广告经营水平。</w:t>
      </w:r>
      <w:r>
        <w:rPr>
          <w:rFonts w:hint="eastAsia" w:ascii="Times New Roman" w:hAnsi="Times New Roman" w:eastAsia="方正仿宋_GBK"/>
          <w:color w:val="auto"/>
          <w:kern w:val="0"/>
          <w:sz w:val="32"/>
          <w:szCs w:val="32"/>
          <w:highlight w:val="none"/>
        </w:rPr>
        <w:t>在充分利用公共空间媒体广告特许经营权的基础上，积极</w:t>
      </w:r>
      <w:r>
        <w:rPr>
          <w:rFonts w:hint="eastAsia" w:ascii="Times New Roman" w:hAnsi="Times New Roman" w:eastAsia="方正仿宋_GBK"/>
          <w:color w:val="auto"/>
          <w:kern w:val="0"/>
          <w:sz w:val="32"/>
          <w:szCs w:val="32"/>
          <w:highlight w:val="none"/>
          <w:lang w:val="en-US" w:eastAsia="zh-CN"/>
        </w:rPr>
        <w:t>升级改造及</w:t>
      </w:r>
      <w:r>
        <w:rPr>
          <w:rFonts w:hint="eastAsia" w:ascii="Times New Roman" w:hAnsi="Times New Roman" w:eastAsia="方正仿宋_GBK"/>
          <w:color w:val="auto"/>
          <w:kern w:val="0"/>
          <w:sz w:val="32"/>
          <w:szCs w:val="32"/>
          <w:highlight w:val="none"/>
        </w:rPr>
        <w:t>拓展广告资源，</w:t>
      </w:r>
      <w:r>
        <w:rPr>
          <w:rFonts w:hint="eastAsia" w:ascii="方正仿宋_GBK" w:hAnsi="方正仿宋_GBK" w:eastAsia="方正仿宋_GBK" w:cs="方正仿宋_GBK"/>
          <w:bCs w:val="0"/>
          <w:color w:val="auto"/>
          <w:spacing w:val="0"/>
          <w:kern w:val="2"/>
          <w:sz w:val="32"/>
          <w:szCs w:val="32"/>
          <w:highlight w:val="none"/>
          <w:lang w:val="en-US" w:eastAsia="zh-CN"/>
        </w:rPr>
        <w:t>对</w:t>
      </w:r>
      <w:r>
        <w:rPr>
          <w:rFonts w:hint="eastAsia" w:ascii="方正仿宋_GBK" w:hAnsi="方正仿宋_GBK" w:eastAsia="方正仿宋_GBK" w:cs="方正仿宋_GBK"/>
          <w:bCs w:val="0"/>
          <w:color w:val="auto"/>
          <w:spacing w:val="0"/>
          <w:kern w:val="2"/>
          <w:sz w:val="32"/>
          <w:szCs w:val="32"/>
          <w:highlight w:val="none"/>
        </w:rPr>
        <w:t>传统灯杆广告牌</w:t>
      </w:r>
      <w:r>
        <w:rPr>
          <w:rFonts w:hint="eastAsia" w:ascii="方正仿宋_GBK" w:hAnsi="方正仿宋_GBK" w:eastAsia="方正仿宋_GBK" w:cs="方正仿宋_GBK"/>
          <w:bCs w:val="0"/>
          <w:color w:val="auto"/>
          <w:spacing w:val="0"/>
          <w:kern w:val="2"/>
          <w:sz w:val="32"/>
          <w:szCs w:val="32"/>
          <w:highlight w:val="none"/>
          <w:lang w:val="en-US" w:eastAsia="zh-CN"/>
        </w:rPr>
        <w:t>进行升级改造</w:t>
      </w:r>
      <w:r>
        <w:rPr>
          <w:rFonts w:hint="eastAsia" w:ascii="方正仿宋_GBK" w:hAnsi="方正仿宋_GBK" w:eastAsia="方正仿宋_GBK" w:cs="方正仿宋_GBK"/>
          <w:bCs w:val="0"/>
          <w:color w:val="auto"/>
          <w:spacing w:val="0"/>
          <w:kern w:val="2"/>
          <w:sz w:val="32"/>
          <w:szCs w:val="32"/>
          <w:highlight w:val="none"/>
        </w:rPr>
        <w:t>，新建景观小品动感灯箱广告牌、单立柱广告牌、果皮箱广告牌及组合式环卫休息亭</w:t>
      </w:r>
      <w:r>
        <w:rPr>
          <w:rFonts w:hint="eastAsia" w:ascii="方正仿宋_GBK" w:hAnsi="方正仿宋_GBK" w:eastAsia="方正仿宋_GBK" w:cs="方正仿宋_GBK"/>
          <w:bCs w:val="0"/>
          <w:color w:val="auto"/>
          <w:spacing w:val="0"/>
          <w:kern w:val="2"/>
          <w:sz w:val="32"/>
          <w:szCs w:val="32"/>
          <w:highlight w:val="none"/>
          <w:lang w:val="en-US" w:eastAsia="zh-CN"/>
        </w:rPr>
        <w:t>等户外广告载体。</w:t>
      </w:r>
      <w:r>
        <w:rPr>
          <w:rFonts w:hint="eastAsia" w:ascii="Times New Roman" w:hAnsi="Times New Roman" w:eastAsia="方正仿宋_GBK"/>
          <w:color w:val="auto"/>
          <w:kern w:val="0"/>
          <w:sz w:val="32"/>
          <w:szCs w:val="32"/>
        </w:rPr>
        <w:t>拟对红塔区内未办理行政审批及行政审批手续过期的广告载体进行集中整治及清理，依照红塔区户外广告技术规范新建各类广告载体，规范红塔区各类广告载体并增加企业收入，从而反哺市政设施建设。在地下停车场出入口、内部柱体、引导处等位置投放灯箱广告牌，实现广告资源全覆盖。新增公厕指示牌、公共洗手台、太阳能环保广告果皮箱，提升城市形象，为群众构建健康宜居的生活环境。在小区内设置垃圾分类宣传栏，提升小区的文明程度和形象；在办公楼及小区的电梯广告铺设，增加企业收入。</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（二）提升改造城市公园，加强旅游资源开发。</w:t>
      </w:r>
      <w:r>
        <w:rPr>
          <w:rFonts w:hint="eastAsia" w:ascii="Times New Roman" w:hAnsi="Times New Roman" w:eastAsia="方正仿宋_GBK"/>
          <w:color w:val="auto"/>
          <w:kern w:val="0"/>
          <w:sz w:val="32"/>
          <w:szCs w:val="32"/>
        </w:rPr>
        <w:t>玉溪大河二期、聂耳文化广场、出水口生态公园及东风游乐场等区域作为玉溪城市景观的重要组成部分作为城市景观的重要组成部分，拟以美化市容市貌、为市民提供便利、服务群众为原则，根据州大河片区不同区域位置进行整体提升打造，布置便民服务区、休闲娱乐设施区、文化美食区、观赏娱乐区等业态分区，为市民提供休息、游览、锻炼、社交以及举办各种集体文化活动的场所。在兼顾生态效益、经济效益和社会效益的同时，通过充分利用各种旅游资源，促进旅游经济快速发展，使资源配置效率得以提高，增强城市软实力，改善优化城市品质。</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（三）合理规划民生街市布点。</w:t>
      </w:r>
      <w:r>
        <w:rPr>
          <w:rFonts w:hint="eastAsia" w:ascii="Times New Roman" w:hAnsi="Times New Roman" w:eastAsia="方正仿宋_GBK"/>
          <w:color w:val="auto"/>
          <w:kern w:val="0"/>
          <w:sz w:val="32"/>
          <w:szCs w:val="32"/>
        </w:rPr>
        <w:t>按疏堵结合、以疏为主，科学设置、统一管理，部门协同、加强监管工作要求，合理设置临时借用城市空间的民生市场。根据红塔区街道实际，商业业态布局，早、晚市分布情况，在中心城区设置分时段、分经营范围的临时民生街市，合理规划设置摊位数量、经营时间、经营范围。允许大型商场依规申请临时借用城市空间。在做好常态化疫情防控和清洁卫生的前提下，允许大型商场经红塔区城市管理局批准后在商场红线范围内开展占道促销活动，促销活动不得占用盲道、消防通道、搭设永久性建构筑物、影响通行。</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十四五</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期间，</w:t>
      </w:r>
      <w:r>
        <w:rPr>
          <w:rFonts w:hint="eastAsia" w:ascii="Times New Roman" w:hAnsi="Times New Roman" w:eastAsia="方正仿宋_GBK"/>
          <w:color w:val="auto"/>
          <w:kern w:val="0"/>
          <w:sz w:val="32"/>
          <w:szCs w:val="32"/>
          <w:lang w:eastAsia="zh-CN"/>
        </w:rPr>
        <w:t>按照市委、市政府的工作要求，结合我区实际情况和夜间经济打造，加强城市精细化管理，有序推进引摊入市工作，制定《红塔区关于加强城市精细化管理有序推进引摊入市工作的实施意见》。</w:t>
      </w:r>
    </w:p>
    <w:p>
      <w:pPr>
        <w:pStyle w:val="4"/>
        <w:numPr>
          <w:ilvl w:val="0"/>
          <w:numId w:val="3"/>
        </w:numPr>
        <w:spacing w:before="0" w:after="0" w:line="360" w:lineRule="auto"/>
        <w:jc w:val="center"/>
        <w:rPr>
          <w:rFonts w:ascii="宋体" w:hAnsi="宋体" w:eastAsia="宋体"/>
          <w:color w:val="auto"/>
        </w:rPr>
      </w:pPr>
      <w:bookmarkStart w:id="50" w:name="_Toc16592"/>
      <w:bookmarkStart w:id="51" w:name="_Toc8067"/>
      <w:r>
        <w:rPr>
          <w:rFonts w:hint="eastAsia" w:ascii="宋体" w:hAnsi="宋体" w:eastAsia="宋体"/>
          <w:color w:val="auto"/>
        </w:rPr>
        <w:t>城市管理综合行政执法</w:t>
      </w:r>
      <w:bookmarkEnd w:id="50"/>
      <w:bookmarkEnd w:id="51"/>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进一步优化城市管理综合执法体制，创新管理模式，成立城市管理委员会，加强城市管理执法队伍建设，持续加大依法执法力度，提升执法水平和公众满意度。实现红塔区住房城乡建设领域行政处罚权的集中行使，城市管理市民投诉处置满意率</w:t>
      </w:r>
      <w:r>
        <w:rPr>
          <w:rFonts w:ascii="Times New Roman" w:hAnsi="Times New Roman" w:eastAsia="方正仿宋_GBK"/>
          <w:color w:val="auto"/>
          <w:kern w:val="0"/>
          <w:sz w:val="32"/>
          <w:szCs w:val="32"/>
        </w:rPr>
        <w:t>9</w:t>
      </w:r>
      <w:r>
        <w:rPr>
          <w:rFonts w:hint="eastAsia" w:ascii="Times New Roman" w:hAnsi="Times New Roman" w:eastAsia="方正仿宋_GBK"/>
          <w:color w:val="auto"/>
          <w:kern w:val="0"/>
          <w:sz w:val="32"/>
          <w:szCs w:val="32"/>
          <w:lang w:val="en-US" w:eastAsia="zh-CN"/>
        </w:rPr>
        <w:t>0</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，城市管理执法案件信息公开率</w:t>
      </w:r>
      <w:r>
        <w:rPr>
          <w:rFonts w:ascii="Times New Roman" w:hAnsi="Times New Roman" w:eastAsia="方正仿宋_GBK"/>
          <w:color w:val="auto"/>
          <w:kern w:val="0"/>
          <w:sz w:val="32"/>
          <w:szCs w:val="32"/>
        </w:rPr>
        <w:t>100%</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eastAsia="方正仿宋_GBK"/>
          <w:b w:val="0"/>
          <w:bCs w:val="0"/>
          <w:color w:val="auto"/>
          <w:kern w:val="0"/>
          <w:sz w:val="32"/>
          <w:szCs w:val="32"/>
        </w:rPr>
      </w:pPr>
      <w:r>
        <w:rPr>
          <w:rFonts w:hint="eastAsia" w:ascii="Times New Roman" w:hAnsi="Times New Roman" w:eastAsia="方正楷体_GBK"/>
          <w:b w:val="0"/>
          <w:bCs w:val="0"/>
          <w:color w:val="auto"/>
          <w:sz w:val="32"/>
          <w:szCs w:val="32"/>
        </w:rPr>
        <w:t>（一）推进城管综合行政执法改革。</w:t>
      </w:r>
      <w:r>
        <w:rPr>
          <w:rFonts w:hint="eastAsia" w:ascii="Times New Roman" w:hAnsi="Times New Roman" w:eastAsia="方正仿宋_GBK"/>
          <w:color w:val="auto"/>
          <w:kern w:val="0"/>
          <w:sz w:val="32"/>
          <w:szCs w:val="32"/>
        </w:rPr>
        <w:t>进一步理顺城市管理体制机制，妥善解决好城管执法人员的身份编制、待遇等问题。落实《玉溪市红塔区深入推进城市执法体制改革改进城市管理工作实施方案》</w:t>
      </w:r>
      <w:r>
        <w:rPr>
          <w:rFonts w:hint="eastAsia" w:ascii="Times New Roman" w:hAnsi="Times New Roman" w:eastAsia="方正仿宋_GBK"/>
          <w:color w:val="auto"/>
          <w:sz w:val="32"/>
          <w:szCs w:val="32"/>
          <w:highlight w:val="none"/>
        </w:rPr>
        <w:t>（玉红办发〔</w:t>
      </w:r>
      <w:r>
        <w:rPr>
          <w:rFonts w:ascii="Times New Roman" w:hAnsi="Times New Roman" w:eastAsia="方正仿宋_GBK"/>
          <w:color w:val="auto"/>
          <w:sz w:val="32"/>
          <w:szCs w:val="32"/>
          <w:highlight w:val="none"/>
        </w:rPr>
        <w:t>2018</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10</w:t>
      </w:r>
      <w:r>
        <w:rPr>
          <w:rFonts w:hint="eastAsia" w:ascii="Times New Roman" w:hAnsi="Times New Roman" w:eastAsia="方正仿宋_GBK"/>
          <w:color w:val="auto"/>
          <w:sz w:val="32"/>
          <w:szCs w:val="32"/>
          <w:highlight w:val="none"/>
        </w:rPr>
        <w:t>号）</w:t>
      </w:r>
      <w:r>
        <w:rPr>
          <w:rFonts w:hint="eastAsia" w:ascii="Times New Roman" w:hAnsi="Times New Roman" w:eastAsia="方正仿宋_GBK"/>
          <w:color w:val="auto"/>
          <w:kern w:val="0"/>
          <w:sz w:val="32"/>
          <w:szCs w:val="32"/>
        </w:rPr>
        <w:t>的要求，优化执法力量，按照同期城市人口万分之六的标准动态配备城市管理执法人员。建立符合职业特点的城市管理执法人员管理制度，优化干部任用和人才选拔机制，严格按照公务员法有关规定开展执法人员录用等有关工作</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highlight w:val="none"/>
        </w:rPr>
        <w:t>积极向上级部门</w:t>
      </w:r>
      <w:r>
        <w:rPr>
          <w:rFonts w:hint="eastAsia" w:ascii="Times New Roman" w:hAnsi="Times New Roman" w:eastAsia="方正仿宋_GBK"/>
          <w:color w:val="auto"/>
          <w:kern w:val="0"/>
          <w:sz w:val="32"/>
          <w:szCs w:val="32"/>
          <w:highlight w:val="none"/>
          <w:lang w:eastAsia="zh-CN"/>
        </w:rPr>
        <w:t>申报</w:t>
      </w:r>
      <w:r>
        <w:rPr>
          <w:rFonts w:hint="eastAsia" w:ascii="Times New Roman" w:hAnsi="Times New Roman" w:eastAsia="方正仿宋_GBK"/>
          <w:color w:val="auto"/>
          <w:kern w:val="0"/>
          <w:sz w:val="32"/>
          <w:szCs w:val="32"/>
          <w:highlight w:val="none"/>
        </w:rPr>
        <w:t>招考红塔区城市管理综合行政执法大队执法人员，</w:t>
      </w:r>
      <w:r>
        <w:rPr>
          <w:rFonts w:ascii="Times New Roman" w:hAnsi="Times New Roman" w:eastAsia="方正仿宋_GBK"/>
          <w:color w:val="auto"/>
          <w:kern w:val="0"/>
          <w:sz w:val="32"/>
          <w:szCs w:val="32"/>
          <w:highlight w:val="none"/>
        </w:rPr>
        <w:t>2022</w:t>
      </w:r>
      <w:r>
        <w:rPr>
          <w:rFonts w:hint="eastAsia" w:ascii="Times New Roman" w:hAnsi="Times New Roman" w:eastAsia="方正仿宋_GBK"/>
          <w:color w:val="auto"/>
          <w:kern w:val="0"/>
          <w:sz w:val="32"/>
          <w:szCs w:val="32"/>
          <w:highlight w:val="none"/>
        </w:rPr>
        <w:t>年招考红塔区城市管理综合行政执法大队事业编制人员</w:t>
      </w:r>
      <w:r>
        <w:rPr>
          <w:rFonts w:ascii="Times New Roman" w:hAnsi="Times New Roman" w:eastAsia="方正仿宋_GBK"/>
          <w:color w:val="auto"/>
          <w:kern w:val="0"/>
          <w:sz w:val="32"/>
          <w:szCs w:val="32"/>
          <w:highlight w:val="none"/>
        </w:rPr>
        <w:t>30</w:t>
      </w:r>
      <w:r>
        <w:rPr>
          <w:rFonts w:hint="eastAsia" w:ascii="Times New Roman" w:hAnsi="Times New Roman" w:eastAsia="方正仿宋_GBK"/>
          <w:color w:val="auto"/>
          <w:kern w:val="0"/>
          <w:sz w:val="32"/>
          <w:szCs w:val="32"/>
          <w:highlight w:val="none"/>
        </w:rPr>
        <w:t>人，计划</w:t>
      </w:r>
      <w:r>
        <w:rPr>
          <w:rFonts w:ascii="Times New Roman" w:hAnsi="Times New Roman" w:eastAsia="方正仿宋_GBK"/>
          <w:color w:val="auto"/>
          <w:kern w:val="0"/>
          <w:sz w:val="32"/>
          <w:szCs w:val="32"/>
          <w:highlight w:val="none"/>
        </w:rPr>
        <w:t>2023</w:t>
      </w:r>
      <w:r>
        <w:rPr>
          <w:rFonts w:hint="eastAsia" w:ascii="Times New Roman" w:hAnsi="Times New Roman" w:eastAsia="方正仿宋_GBK"/>
          <w:color w:val="auto"/>
          <w:kern w:val="0"/>
          <w:sz w:val="32"/>
          <w:szCs w:val="32"/>
          <w:highlight w:val="none"/>
        </w:rPr>
        <w:t>年新招录</w:t>
      </w:r>
      <w:r>
        <w:rPr>
          <w:rFonts w:ascii="Times New Roman" w:hAnsi="Times New Roman" w:eastAsia="方正仿宋_GBK"/>
          <w:color w:val="auto"/>
          <w:kern w:val="0"/>
          <w:sz w:val="32"/>
          <w:szCs w:val="32"/>
          <w:highlight w:val="none"/>
        </w:rPr>
        <w:t>20</w:t>
      </w:r>
      <w:r>
        <w:rPr>
          <w:rFonts w:hint="eastAsia" w:ascii="Times New Roman" w:hAnsi="Times New Roman" w:eastAsia="方正仿宋_GBK"/>
          <w:color w:val="auto"/>
          <w:kern w:val="0"/>
          <w:sz w:val="32"/>
          <w:szCs w:val="32"/>
          <w:highlight w:val="none"/>
        </w:rPr>
        <w:t>人，增强城管执法力量。</w:t>
      </w:r>
      <w:r>
        <w:rPr>
          <w:rFonts w:hint="eastAsia" w:ascii="Times New Roman" w:hAnsi="Times New Roman" w:eastAsia="方正仿宋_GBK"/>
          <w:color w:val="auto"/>
          <w:kern w:val="0"/>
          <w:sz w:val="32"/>
          <w:szCs w:val="32"/>
        </w:rPr>
        <w:t>同时给予城管执法经费保障支持，按照住建部统一的制式服装和标志标识管理办法，统一配备制式服装和标志标识，配齐执法</w:t>
      </w:r>
      <w:r>
        <w:rPr>
          <w:rFonts w:hint="eastAsia" w:ascii="Times New Roman" w:hAnsi="Times New Roman" w:eastAsia="方正仿宋_GBK"/>
          <w:b w:val="0"/>
          <w:bCs w:val="0"/>
          <w:color w:val="auto"/>
          <w:kern w:val="0"/>
          <w:sz w:val="32"/>
          <w:szCs w:val="32"/>
        </w:rPr>
        <w:t>设备、执法车辆等。</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（二）成立城市管理委员会。</w:t>
      </w:r>
      <w:r>
        <w:rPr>
          <w:rFonts w:hint="eastAsia" w:ascii="Times New Roman" w:hAnsi="Times New Roman" w:eastAsia="方正仿宋_GBK"/>
          <w:color w:val="auto"/>
          <w:kern w:val="0"/>
          <w:sz w:val="32"/>
          <w:szCs w:val="32"/>
        </w:rPr>
        <w:t>建立城市管理协调联动机制，构建大城管格局，组织学习考察其他地区先进经验，在区级层面成立城市管理委员会，统筹协调全区城市管理工作，城管委由区政府主要领导任主任，分管副区长任副主任，财政、司法、城管、住建、自然资源、人社、公安、生态环境、市场监管、卫健、水利、交运、商务、民政、林草、农业农村、文旅、应急管理、消防、文明办、融媒体中心、各乡（街道）等相关部门主要领导为成员。</w:t>
      </w:r>
    </w:p>
    <w:p>
      <w:pPr>
        <w:pStyle w:val="15"/>
        <w:spacing w:line="590" w:lineRule="exact"/>
        <w:ind w:firstLine="640"/>
        <w:rPr>
          <w:rFonts w:ascii="Times New Roman" w:hAnsi="Times New Roman" w:eastAsia="方正仿宋_GBK"/>
          <w:color w:val="auto"/>
          <w:sz w:val="32"/>
          <w:szCs w:val="32"/>
        </w:rPr>
      </w:pPr>
      <w:r>
        <w:rPr>
          <w:rFonts w:hint="eastAsia" w:ascii="Times New Roman" w:hAnsi="Times New Roman" w:eastAsia="方正楷体_GBK"/>
          <w:b w:val="0"/>
          <w:bCs w:val="0"/>
          <w:color w:val="auto"/>
          <w:sz w:val="32"/>
          <w:szCs w:val="32"/>
        </w:rPr>
        <w:t>（三）优化城市管理机构设置。</w:t>
      </w:r>
      <w:r>
        <w:rPr>
          <w:rFonts w:hint="eastAsia" w:ascii="Times New Roman" w:hAnsi="Times New Roman" w:eastAsia="方正仿宋_GBK"/>
          <w:color w:val="auto"/>
          <w:sz w:val="32"/>
          <w:szCs w:val="32"/>
        </w:rPr>
        <w:t>加强城管执法力量。根据区城市管理局的职责任务，合理核定人员编制，贯彻落实《玉溪市红塔区深入推进城市执法体制改革改进城市管理工作实施方案》</w:t>
      </w:r>
      <w:r>
        <w:rPr>
          <w:rFonts w:hint="eastAsia" w:ascii="Times New Roman" w:hAnsi="Times New Roman" w:eastAsia="方正仿宋_GBK"/>
          <w:color w:val="auto"/>
          <w:sz w:val="32"/>
          <w:szCs w:val="32"/>
          <w:highlight w:val="none"/>
        </w:rPr>
        <w:t>（玉红办发〔</w:t>
      </w:r>
      <w:r>
        <w:rPr>
          <w:rFonts w:ascii="Times New Roman" w:hAnsi="Times New Roman" w:eastAsia="方正仿宋_GBK"/>
          <w:color w:val="auto"/>
          <w:sz w:val="32"/>
          <w:szCs w:val="32"/>
          <w:highlight w:val="none"/>
        </w:rPr>
        <w:t>2018</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10</w:t>
      </w:r>
      <w:r>
        <w:rPr>
          <w:rFonts w:hint="eastAsia" w:ascii="Times New Roman" w:hAnsi="Times New Roman" w:eastAsia="方正仿宋_GBK"/>
          <w:color w:val="auto"/>
          <w:sz w:val="32"/>
          <w:szCs w:val="32"/>
          <w:highlight w:val="none"/>
        </w:rPr>
        <w:t>号）</w:t>
      </w:r>
      <w:r>
        <w:rPr>
          <w:rFonts w:hint="eastAsia" w:ascii="Times New Roman" w:hAnsi="Times New Roman" w:eastAsia="方正仿宋_GBK"/>
          <w:color w:val="auto"/>
          <w:sz w:val="32"/>
          <w:szCs w:val="32"/>
        </w:rPr>
        <w:t>，根据城市发展和城市人口规模，合理加强执法力量。精简城市管理机构设置。精简整合区城市管理局下属事业单位机构设置，优化城市管护力量。建立街道城市运行维护服务机制。在</w:t>
      </w:r>
      <w:r>
        <w:rPr>
          <w:rFonts w:ascii="Times New Roman" w:hAnsi="Times New Roman" w:eastAsia="方正仿宋_GBK"/>
          <w:color w:val="auto"/>
          <w:sz w:val="32"/>
          <w:szCs w:val="32"/>
        </w:rPr>
        <w:t>9</w:t>
      </w:r>
      <w:r>
        <w:rPr>
          <w:rFonts w:hint="eastAsia" w:ascii="Times New Roman" w:hAnsi="Times New Roman" w:eastAsia="方正仿宋_GBK"/>
          <w:color w:val="auto"/>
          <w:sz w:val="32"/>
          <w:szCs w:val="32"/>
        </w:rPr>
        <w:t>个街道建立城市运行维护服务综合性机制，增强基层城市管理工作力量，负责指挥调度街道范围内除城管执法外的全部城市管理事项。</w:t>
      </w:r>
    </w:p>
    <w:p>
      <w:pPr>
        <w:pStyle w:val="15"/>
        <w:spacing w:line="590" w:lineRule="exact"/>
        <w:ind w:firstLine="640"/>
        <w:rPr>
          <w:rFonts w:ascii="Times New Roman" w:hAnsi="Times New Roman" w:eastAsia="方正仿宋_GBK"/>
          <w:color w:val="auto"/>
          <w:sz w:val="32"/>
          <w:szCs w:val="32"/>
        </w:rPr>
      </w:pPr>
      <w:r>
        <w:rPr>
          <w:rFonts w:hint="eastAsia" w:ascii="Times New Roman" w:hAnsi="Times New Roman" w:eastAsia="方正楷体_GBK"/>
          <w:b w:val="0"/>
          <w:bCs w:val="0"/>
          <w:color w:val="auto"/>
          <w:sz w:val="32"/>
          <w:szCs w:val="32"/>
        </w:rPr>
        <w:t>（四）建立标准化城市管理和考核评价体系。</w:t>
      </w:r>
      <w:r>
        <w:rPr>
          <w:rFonts w:hint="eastAsia" w:ascii="Times New Roman" w:hAnsi="Times New Roman" w:eastAsia="方正仿宋_GBK"/>
          <w:color w:val="auto"/>
          <w:sz w:val="32"/>
          <w:szCs w:val="32"/>
        </w:rPr>
        <w:t>制定《玉溪市红塔区城市精细化管理考评办法》作为城市管理的标准和依据，设立城市管理奖补专项资金，全面加强对各乡（街道）、村委会（社区居委会）、村（居）民小组的城市管理工作考核。村委会（社区居委会）自行管理范围内连续两个季度考核不达标的，委托乡（街道）管理，按照费随事走的原则，所需管理费用和人员经费从村委会（社区居委会）或村（居）民小组费用中按相关规定划拨至各乡（街道）。</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（五）市容和环境卫生执法。</w:t>
      </w:r>
      <w:r>
        <w:rPr>
          <w:rFonts w:hint="eastAsia" w:ascii="Times New Roman" w:hAnsi="Times New Roman" w:eastAsia="方正仿宋_GBK"/>
          <w:color w:val="auto"/>
          <w:kern w:val="0"/>
          <w:sz w:val="32"/>
          <w:szCs w:val="32"/>
        </w:rPr>
        <w:t>加大对市容和环境卫生的执法力度。实施城乡融合综合整治。在继续加强对城市环境综合整治的同时，着力研究人居环境综合整治工作，加强综合行政执法力量，制定和修改完善人居环境综合治理标准。继续深入持久地开展对占道经营、临违建筑、户外广告、市容环卫、渣土运输、小广告等各类违规违章行为的整治，确保市容市貌的整洁有序。</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（六）园林绿化执法。</w:t>
      </w:r>
      <w:r>
        <w:rPr>
          <w:rFonts w:hint="eastAsia" w:ascii="Times New Roman" w:hAnsi="Times New Roman" w:eastAsia="方正仿宋_GBK"/>
          <w:color w:val="auto"/>
          <w:kern w:val="0"/>
          <w:sz w:val="32"/>
          <w:szCs w:val="32"/>
        </w:rPr>
        <w:t>持续深入开展拆临拆违、建绿透绿工作，结合城市园林绿化事业发展实际，以促进资源节约型、环境友好型社会建设为目标，深入宣传城市园林绿化法规，加强绿化执法工作，坚决制止和查处各类损绿、毁绿违法行为，切实维护和巩固城市绿化建设与</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创园</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工作成果，争创国家生态园林城市，确保风景资源永续利用，促进生态文明建设与红塔区经济社会和环境协调发展。</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（七）市政公用执法。</w:t>
      </w:r>
      <w:r>
        <w:rPr>
          <w:rFonts w:hint="eastAsia" w:ascii="Times New Roman" w:hAnsi="Times New Roman" w:eastAsia="方正仿宋_GBK"/>
          <w:color w:val="auto"/>
          <w:kern w:val="0"/>
          <w:sz w:val="32"/>
          <w:szCs w:val="32"/>
        </w:rPr>
        <w:t>认真贯彻执行国家有关城市市政公用设施行业方面的法律、法规、规章及方针、政策。会同有关行业主管部门加大市政基础设施的巡查监管和执法力度，建立部门联动和快速反应机制，落实长效管理，确保市政基础设施的完好。</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sz w:val="32"/>
          <w:szCs w:val="32"/>
        </w:rPr>
        <w:t>（八）综合行政执法队伍建设和管理。</w:t>
      </w:r>
      <w:r>
        <w:rPr>
          <w:rFonts w:hint="eastAsia" w:ascii="Times New Roman" w:hAnsi="Times New Roman" w:eastAsia="方正仿宋_GBK"/>
          <w:color w:val="auto"/>
          <w:kern w:val="0"/>
          <w:sz w:val="32"/>
          <w:szCs w:val="32"/>
        </w:rPr>
        <w:t>深入贯彻落实中央城市工作会议精神，牢固树立</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治城先治队，正人先正己</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的思想观念，依法遵规狠抓综合行政执法队伍内部教育管理，严格开展执法队伍风纪督察，加强综合执法队伍的培训教育，把队伍自身建设作为一项长期性的重要工作，持之以恒，</w:t>
      </w:r>
      <w:r>
        <w:rPr>
          <w:rFonts w:hint="eastAsia" w:eastAsia="方正仿宋_GBK"/>
          <w:color w:val="auto"/>
          <w:kern w:val="0"/>
          <w:sz w:val="32"/>
          <w:szCs w:val="32"/>
          <w:lang w:eastAsia="zh-CN"/>
        </w:rPr>
        <w:t>常抓不懈</w:t>
      </w:r>
      <w:r>
        <w:rPr>
          <w:rFonts w:hint="eastAsia" w:ascii="Times New Roman" w:hAnsi="Times New Roman" w:eastAsia="方正仿宋_GBK"/>
          <w:color w:val="auto"/>
          <w:kern w:val="0"/>
          <w:sz w:val="32"/>
          <w:szCs w:val="32"/>
        </w:rPr>
        <w:t>，努力建设一支政治合格、作风过硬、纪律严明、业务精通、精干高效的懂城市、会管理的综合执法队伍。</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（九）综合执法协调联动。</w:t>
      </w:r>
      <w:r>
        <w:rPr>
          <w:rFonts w:hint="eastAsia" w:ascii="Times New Roman" w:hAnsi="Times New Roman" w:eastAsia="方正仿宋_GBK"/>
          <w:color w:val="auto"/>
          <w:kern w:val="0"/>
          <w:sz w:val="32"/>
          <w:szCs w:val="32"/>
        </w:rPr>
        <w:t>进一步加强城市管理综合行政执法协调联动工作，建立健全</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部门联动、运转高效、保障有力</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的城市管理综合行政执法机制。建立健全综合行政执法联席会议、信息共享、职能部门横向协调联动、执法纵向联动、公安与综合行政执法联动保障等机制，形成执法合力，提高行政效率。</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（十）综合执法监督管理。</w:t>
      </w:r>
      <w:r>
        <w:rPr>
          <w:rFonts w:hint="eastAsia" w:ascii="Times New Roman" w:hAnsi="Times New Roman" w:eastAsia="方正仿宋_GBK"/>
          <w:color w:val="auto"/>
          <w:kern w:val="0"/>
          <w:sz w:val="32"/>
          <w:szCs w:val="32"/>
        </w:rPr>
        <w:t>认真贯彻落实国务院《全面推进依法行政实施纲要》、《国务院办公厅关于推行行政执法责任制的若干意见》、《云南省行政执法监督条例》等法规，以建立健全执法监督制度为抓手，以推进依法行政、文明执法、严格管理、热情服务为着力点，努力健全完善综合行政执法监督机制，创新工作方法，严格队伍风纪，推进依法行政，确保综合行政执法队伍依法正确行使职权、履行职责，切实保障执法人员和执法相对人的合法权益，促进综合行政执法水平、效率的提高。</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（十一）全面推进城市管理综合行政执法工作。</w:t>
      </w:r>
      <w:r>
        <w:rPr>
          <w:rFonts w:hint="eastAsia" w:ascii="Times New Roman" w:hAnsi="Times New Roman" w:eastAsia="方正仿宋_GBK"/>
          <w:color w:val="auto"/>
          <w:kern w:val="0"/>
          <w:sz w:val="32"/>
          <w:szCs w:val="32"/>
        </w:rPr>
        <w:t>开展城市管理相对集中行政处罚权工作的基础上，认真学习借鉴外地城市先进经验和做法，按照</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权责一致</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和</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精简、统一、效能</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的原则，积极探索实践基层城管综合行政执法的新机制、新方法，积极推动理顺综合执法队伍管理体制，保障城管综合行政执法工作的全面协调发展。</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（十二）全面推行行政执法三项制度。</w:t>
      </w:r>
      <w:r>
        <w:rPr>
          <w:rFonts w:hint="eastAsia" w:ascii="Times New Roman" w:hAnsi="Times New Roman" w:eastAsia="方正仿宋_GBK"/>
          <w:color w:val="auto"/>
          <w:kern w:val="0"/>
          <w:sz w:val="32"/>
          <w:szCs w:val="32"/>
        </w:rPr>
        <w:t>根据《云南省行政执法公示办法》、《云南省行政执法全过程记录办法》、《云南省重大行政执法决定法制审核办法》和《云南省全面推行行政执法公示制度执法全过程记录制度重大行政执法决定法制审核制度的实施方案》，综合行政执法应遵循主动、全面、合法、准确、及时、便民的原则，按照</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谁执法谁公示</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的要求建立健全行政执法公示制度，及时、主动公开行政执法信息，加强对行政执法公示工作的组织领导。行政执法部门应当加强行政执法信息公开后的舆情预判跟踪，主动引导，及时解疑释惑，加强法律宣传教育，提高行政执法公信力。</w:t>
      </w:r>
    </w:p>
    <w:p>
      <w:pPr>
        <w:pStyle w:val="4"/>
        <w:numPr>
          <w:ilvl w:val="0"/>
          <w:numId w:val="3"/>
        </w:numPr>
        <w:spacing w:before="0" w:after="0" w:line="360" w:lineRule="auto"/>
        <w:jc w:val="center"/>
        <w:rPr>
          <w:rFonts w:ascii="宋体" w:hAnsi="宋体" w:eastAsia="宋体"/>
          <w:color w:val="auto"/>
        </w:rPr>
      </w:pPr>
      <w:bookmarkStart w:id="52" w:name="_Toc8291"/>
      <w:bookmarkStart w:id="53" w:name="_Toc10297"/>
      <w:r>
        <w:rPr>
          <w:rFonts w:hint="eastAsia" w:ascii="宋体" w:hAnsi="宋体" w:eastAsia="宋体"/>
          <w:color w:val="auto"/>
        </w:rPr>
        <w:t>推进城市信息智慧化全面应用</w:t>
      </w:r>
      <w:bookmarkEnd w:id="52"/>
      <w:bookmarkEnd w:id="53"/>
    </w:p>
    <w:p>
      <w:pPr>
        <w:spacing w:line="590" w:lineRule="exact"/>
        <w:ind w:firstLine="640" w:firstLineChars="200"/>
        <w:rPr>
          <w:rFonts w:ascii="Times New Roman" w:hAnsi="Times New Roman" w:eastAsia="方正仿宋_GBK"/>
          <w:color w:val="auto"/>
          <w:kern w:val="0"/>
          <w:sz w:val="32"/>
          <w:szCs w:val="32"/>
        </w:rPr>
      </w:pPr>
      <w:r>
        <w:rPr>
          <w:rFonts w:hint="eastAsia" w:ascii="Times New Roman" w:hAnsi="Times New Roman" w:eastAsia="方正仿宋_GBK"/>
          <w:color w:val="auto"/>
          <w:sz w:val="32"/>
          <w:szCs w:val="32"/>
        </w:rPr>
        <w:t>为全面贯彻落实党的十九大</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十九届二中、三中、四中、五中全</w:t>
      </w:r>
      <w:r>
        <w:rPr>
          <w:rFonts w:hint="eastAsia" w:eastAsia="方正仿宋_GBK"/>
          <w:color w:val="auto"/>
          <w:sz w:val="32"/>
          <w:szCs w:val="32"/>
          <w:lang w:eastAsia="zh-CN"/>
        </w:rPr>
        <w:t>会和党的二十大精神</w:t>
      </w:r>
      <w:r>
        <w:rPr>
          <w:rFonts w:hint="eastAsia" w:ascii="Times New Roman" w:hAnsi="Times New Roman" w:eastAsia="方正仿宋_GBK"/>
          <w:color w:val="auto"/>
          <w:sz w:val="32"/>
          <w:szCs w:val="32"/>
        </w:rPr>
        <w:t>，加快推进城市治理体系和治理能力现代化，深入贯彻习近平总书记</w:t>
      </w:r>
      <w:r>
        <w:rPr>
          <w:rFonts w:ascii="Times New Roman" w:hAnsi="Times New Roman" w:eastAsia="方正仿宋_GBK"/>
          <w:color w:val="auto"/>
          <w:sz w:val="32"/>
          <w:szCs w:val="32"/>
        </w:rPr>
        <w:t>2019</w:t>
      </w:r>
      <w:r>
        <w:rPr>
          <w:rFonts w:hint="eastAsia" w:ascii="Times New Roman" w:hAnsi="Times New Roman" w:eastAsia="方正仿宋_GBK"/>
          <w:color w:val="auto"/>
          <w:sz w:val="32"/>
          <w:szCs w:val="32"/>
        </w:rPr>
        <w:t>年在上海考察时关于</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提高城市管理水平，要在科学化、精细化、智能化上下功夫</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以及</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要抓一些</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牛鼻子</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工作，抓好政务服务</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一网通办</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、城市运行</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一网统管</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，坚持从群众需求和城市治理突出问题出发，把分散式信息系统整合起来，做到实战中管用、基层干部爱用、群众感到受用</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的重要讲话精神，积极响应《中华人民共和国国民经济和社会发展第十四个五年规划和</w:t>
      </w:r>
      <w:r>
        <w:rPr>
          <w:rFonts w:ascii="Times New Roman" w:hAnsi="Times New Roman" w:eastAsia="方正仿宋_GBK"/>
          <w:color w:val="auto"/>
          <w:sz w:val="32"/>
          <w:szCs w:val="32"/>
        </w:rPr>
        <w:t>2035</w:t>
      </w:r>
      <w:r>
        <w:rPr>
          <w:rFonts w:hint="eastAsia" w:ascii="Times New Roman" w:hAnsi="Times New Roman" w:eastAsia="方正仿宋_GBK"/>
          <w:color w:val="auto"/>
          <w:sz w:val="32"/>
          <w:szCs w:val="32"/>
        </w:rPr>
        <w:t>年远景目标纲要》关于</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提升城市智慧化水平，推行城市楼宇、公共空间、地下管线等</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一张图</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数字化管理和城市运行一网统管</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。《国务院关于加强数字政府建设的指导意见》关于</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加快推进城市</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一网统管</w:t>
      </w:r>
      <w:r>
        <w:rPr>
          <w:rFonts w:hint="eastAsia" w:ascii="微软雅黑" w:hAnsi="微软雅黑" w:eastAsia="微软雅黑" w:cs="微软雅黑"/>
          <w:color w:val="auto"/>
          <w:sz w:val="32"/>
          <w:szCs w:val="32"/>
          <w:lang w:eastAsia="zh-CN"/>
        </w:rPr>
        <w:t>’</w:t>
      </w:r>
      <w:r>
        <w:rPr>
          <w:rFonts w:hint="eastAsia" w:ascii="Times New Roman" w:hAnsi="Times New Roman" w:eastAsia="方正仿宋_GBK"/>
          <w:color w:val="auto"/>
          <w:sz w:val="32"/>
          <w:szCs w:val="32"/>
        </w:rPr>
        <w:t>，探索城市信息模型、数字孪生等新技术运行，提升城市治理科学化、精细化智能化水平</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。以及中办国办印发《关于推进以县城为重要载体的城镇化建设的意见》关于</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推行县城运行一网统管，促进市政公用设施及建筑等物联网应用、智能化改造，部署智能电表和智能水表等感知终端</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的要求，加快推进城市运行</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一网统管</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建设，在更大范围、更宽领域、更深层次推动城市治理全方位变革。</w:t>
      </w:r>
      <w:r>
        <w:rPr>
          <w:rFonts w:hint="eastAsia" w:ascii="Times New Roman" w:hAnsi="Times New Roman" w:eastAsia="方正仿宋_GBK"/>
          <w:color w:val="auto"/>
          <w:kern w:val="0"/>
          <w:sz w:val="32"/>
          <w:szCs w:val="32"/>
        </w:rPr>
        <w:t>以红塔区城市运行管理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一网</w:t>
      </w:r>
      <w:r>
        <w:rPr>
          <w:rFonts w:hint="eastAsia" w:ascii="Times New Roman" w:hAnsi="Times New Roman" w:eastAsia="方正仿宋_GBK"/>
          <w:color w:val="auto"/>
          <w:kern w:val="0"/>
          <w:sz w:val="32"/>
          <w:szCs w:val="32"/>
          <w:lang w:eastAsia="zh-CN"/>
        </w:rPr>
        <w:t>统</w:t>
      </w:r>
      <w:r>
        <w:rPr>
          <w:rFonts w:hint="eastAsia" w:ascii="Times New Roman" w:hAnsi="Times New Roman" w:eastAsia="方正仿宋_GBK"/>
          <w:color w:val="auto"/>
          <w:kern w:val="0"/>
          <w:sz w:val="32"/>
          <w:szCs w:val="32"/>
        </w:rPr>
        <w:t>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为目标，围绕城市运行安全高效健康、城市管理干净整洁有序、为民服务精准精细精致，以物联网、大数据、人工智能、</w:t>
      </w:r>
      <w:r>
        <w:rPr>
          <w:rFonts w:ascii="Times New Roman" w:hAnsi="Times New Roman" w:eastAsia="方正仿宋_GBK"/>
          <w:color w:val="auto"/>
          <w:kern w:val="0"/>
          <w:sz w:val="32"/>
          <w:szCs w:val="32"/>
        </w:rPr>
        <w:t>5G</w:t>
      </w:r>
      <w:r>
        <w:rPr>
          <w:rFonts w:hint="eastAsia" w:ascii="Times New Roman" w:hAnsi="Times New Roman" w:eastAsia="方正仿宋_GBK"/>
          <w:color w:val="auto"/>
          <w:kern w:val="0"/>
          <w:sz w:val="32"/>
          <w:szCs w:val="32"/>
        </w:rPr>
        <w:t>移动通信等前沿技术为支撑，整合城市管理服务相关信息加快建设城市运管服务平台。红塔区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一网</w:t>
      </w:r>
      <w:r>
        <w:rPr>
          <w:rFonts w:hint="eastAsia" w:ascii="Times New Roman" w:hAnsi="Times New Roman" w:eastAsia="方正仿宋_GBK"/>
          <w:color w:val="auto"/>
          <w:kern w:val="0"/>
          <w:sz w:val="32"/>
          <w:szCs w:val="32"/>
          <w:lang w:eastAsia="zh-CN"/>
        </w:rPr>
        <w:t>统</w:t>
      </w:r>
      <w:r>
        <w:rPr>
          <w:rFonts w:hint="eastAsia" w:ascii="Times New Roman" w:hAnsi="Times New Roman" w:eastAsia="方正仿宋_GBK"/>
          <w:color w:val="auto"/>
          <w:kern w:val="0"/>
          <w:sz w:val="32"/>
          <w:szCs w:val="32"/>
        </w:rPr>
        <w:t>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的建设应该从机制保障和平台建设进行着手。</w:t>
      </w:r>
    </w:p>
    <w:p>
      <w:pPr>
        <w:pStyle w:val="15"/>
        <w:spacing w:line="590" w:lineRule="exact"/>
        <w:ind w:firstLine="640"/>
        <w:rPr>
          <w:rFonts w:ascii="Times New Roman" w:hAnsi="Times New Roman" w:eastAsia="方正楷体_GBK"/>
          <w:b w:val="0"/>
          <w:bCs w:val="0"/>
          <w:color w:val="auto"/>
          <w:sz w:val="32"/>
          <w:szCs w:val="32"/>
        </w:rPr>
      </w:pPr>
      <w:r>
        <w:rPr>
          <w:rFonts w:hint="eastAsia" w:ascii="Times New Roman" w:hAnsi="Times New Roman" w:eastAsia="方正楷体_GBK"/>
          <w:b w:val="0"/>
          <w:bCs w:val="0"/>
          <w:color w:val="auto"/>
          <w:sz w:val="32"/>
          <w:szCs w:val="32"/>
        </w:rPr>
        <w:t>（一）建立管理体系，实现机制保障谋划合力</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建立</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一网</w:t>
      </w:r>
      <w:r>
        <w:rPr>
          <w:rFonts w:hint="eastAsia" w:ascii="Times New Roman" w:hAnsi="Times New Roman" w:eastAsia="方正仿宋_GBK"/>
          <w:color w:val="auto"/>
          <w:kern w:val="0"/>
          <w:sz w:val="32"/>
          <w:szCs w:val="32"/>
          <w:lang w:eastAsia="zh-CN"/>
        </w:rPr>
        <w:t>统</w:t>
      </w:r>
      <w:r>
        <w:rPr>
          <w:rFonts w:hint="eastAsia" w:ascii="Times New Roman" w:hAnsi="Times New Roman" w:eastAsia="方正仿宋_GBK"/>
          <w:color w:val="auto"/>
          <w:kern w:val="0"/>
          <w:sz w:val="32"/>
          <w:szCs w:val="32"/>
        </w:rPr>
        <w:t>管</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体系组织架构。组建区、街道、社区三级城市运行管理中心，作为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一网</w:t>
      </w:r>
      <w:r>
        <w:rPr>
          <w:rFonts w:hint="eastAsia" w:ascii="Times New Roman" w:hAnsi="Times New Roman" w:eastAsia="方正仿宋_GBK"/>
          <w:color w:val="auto"/>
          <w:kern w:val="0"/>
          <w:sz w:val="32"/>
          <w:szCs w:val="32"/>
          <w:lang w:eastAsia="zh-CN"/>
        </w:rPr>
        <w:t>统</w:t>
      </w:r>
      <w:r>
        <w:rPr>
          <w:rFonts w:hint="eastAsia" w:ascii="Times New Roman" w:hAnsi="Times New Roman" w:eastAsia="方正仿宋_GBK"/>
          <w:color w:val="auto"/>
          <w:kern w:val="0"/>
          <w:sz w:val="32"/>
          <w:szCs w:val="32"/>
        </w:rPr>
        <w:t>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运作实体，负责数据赋能、系统支撑、信息调度、趋势研判、综合指挥、应急处置等职能，组织、指导、协调、赋能各级各业务主管部门开展工作。</w:t>
      </w:r>
    </w:p>
    <w:p>
      <w:pPr>
        <w:pStyle w:val="15"/>
        <w:spacing w:line="590" w:lineRule="exact"/>
        <w:ind w:firstLine="640"/>
        <w:rPr>
          <w:rFonts w:ascii="Times New Roman" w:hAnsi="Times New Roman" w:eastAsia="方正仿宋_GBK"/>
          <w:kern w:val="0"/>
          <w:sz w:val="32"/>
          <w:szCs w:val="32"/>
        </w:rPr>
      </w:pP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、建立</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一网</w:t>
      </w:r>
      <w:r>
        <w:rPr>
          <w:rFonts w:hint="eastAsia" w:ascii="Times New Roman" w:hAnsi="Times New Roman" w:eastAsia="方正仿宋_GBK"/>
          <w:kern w:val="0"/>
          <w:sz w:val="32"/>
          <w:szCs w:val="32"/>
          <w:lang w:eastAsia="zh-CN"/>
        </w:rPr>
        <w:t>统</w:t>
      </w:r>
      <w:r>
        <w:rPr>
          <w:rFonts w:hint="eastAsia" w:ascii="Times New Roman" w:hAnsi="Times New Roman" w:eastAsia="方正仿宋_GBK"/>
          <w:kern w:val="0"/>
          <w:sz w:val="32"/>
          <w:szCs w:val="32"/>
        </w:rPr>
        <w:t>管</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体系组织架构。组建区、街道、社区三级城市运行管理中心，作为</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一网</w:t>
      </w:r>
      <w:r>
        <w:rPr>
          <w:rFonts w:hint="eastAsia" w:ascii="Times New Roman" w:hAnsi="Times New Roman" w:eastAsia="方正仿宋_GBK"/>
          <w:kern w:val="0"/>
          <w:sz w:val="32"/>
          <w:szCs w:val="32"/>
          <w:lang w:eastAsia="zh-CN"/>
        </w:rPr>
        <w:t>统</w:t>
      </w:r>
      <w:r>
        <w:rPr>
          <w:rFonts w:hint="eastAsia" w:ascii="Times New Roman" w:hAnsi="Times New Roman" w:eastAsia="方正仿宋_GBK"/>
          <w:kern w:val="0"/>
          <w:sz w:val="32"/>
          <w:szCs w:val="32"/>
        </w:rPr>
        <w:t>管</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运作实体，负责数据赋能、系统支撑、信息调度、趋势研判、综合指挥、应急处置等职能，组织、指导、协调、赋能各级各业务主管部门开展工作。</w:t>
      </w:r>
    </w:p>
    <w:p>
      <w:pPr>
        <w:pStyle w:val="15"/>
        <w:spacing w:line="590" w:lineRule="exact"/>
        <w:ind w:firstLine="640"/>
        <w:rPr>
          <w:rFonts w:ascii="Times New Roman" w:hAnsi="Times New Roman" w:eastAsia="方正仿宋_GBK"/>
          <w:kern w:val="0"/>
          <w:sz w:val="32"/>
          <w:szCs w:val="32"/>
        </w:rPr>
      </w:pP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建立城市运行综合管理机制。打造任务生成智能、指令派发扁平、承接处置高效、评估考核科学的城市运行闭环。建立一个管道，整合所有民生诉求受理渠道，将全区各类治理事件全部纳入一个系统进行受理。建立一张网格，以现有网格为基本管理单元，组建稳定的基层网格治理队伍，实现多网合一覆盖全域。建立一张清单，对各个领域的事件进行分级分类管理，确保一般案件责任清晰，复杂案件迅速形成整治合力。建立一套机制，建立区级</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大循环</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、街道</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小循环</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和村</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社区</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微循环</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三级闭环分类问题处置机制。建立一把尺子，围绕关键性指标对各事件处置单位（部门）进行考核。</w:t>
      </w:r>
    </w:p>
    <w:p>
      <w:pPr>
        <w:pStyle w:val="15"/>
        <w:spacing w:line="590" w:lineRule="exact"/>
        <w:ind w:firstLine="640"/>
        <w:rPr>
          <w:rFonts w:ascii="Times New Roman" w:hAnsi="Times New Roman" w:eastAsia="方正楷体_GBK"/>
          <w:b w:val="0"/>
          <w:bCs w:val="0"/>
          <w:sz w:val="32"/>
          <w:szCs w:val="32"/>
        </w:rPr>
      </w:pPr>
      <w:r>
        <w:rPr>
          <w:rFonts w:hint="eastAsia" w:ascii="Times New Roman" w:hAnsi="Times New Roman" w:eastAsia="方正楷体_GBK"/>
          <w:b w:val="0"/>
          <w:bCs w:val="0"/>
          <w:sz w:val="32"/>
          <w:szCs w:val="32"/>
        </w:rPr>
        <w:t>（二）建立应用体系，实现精细精准综合治理</w:t>
      </w:r>
    </w:p>
    <w:p>
      <w:pPr>
        <w:widowControl/>
        <w:spacing w:line="590"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rPr>
        <w:t>以城市运行中心为运作实体，以城市运行体制机制为保障，以整合城市数据要素为基础，以一网统管事项清单为准则，以城市治理应用场景为核心：</w:t>
      </w:r>
    </w:p>
    <w:p>
      <w:pPr>
        <w:widowControl/>
        <w:spacing w:line="590" w:lineRule="exact"/>
        <w:ind w:firstLine="640" w:firstLineChars="200"/>
        <w:jc w:val="left"/>
        <w:rPr>
          <w:rFonts w:hint="eastAsia" w:ascii="Times New Roman" w:hAnsi="Times New Roman" w:eastAsia="方正仿宋_GBK"/>
          <w:kern w:val="0"/>
          <w:sz w:val="32"/>
          <w:szCs w:val="32"/>
        </w:rPr>
      </w:pP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1</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个建设城市运行管理服务中心，一网统揽全局：专题汇聚，一屏统筹，实现城市运行态势全面感知、趋势智能研判；以目标为导向，按照</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边建设、边完善</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先联网、后提升</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先网络通、后数据通</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的工作思路，强化</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一网统管</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理念，顺应现代化发展客观规律，稳步有序推进实施。依托数字化管理信息系统、城市综合管理服务系统、城市基础设施安全运行监测系统、城市信息模型（</w:t>
      </w:r>
      <w:r>
        <w:rPr>
          <w:rFonts w:ascii="Times New Roman" w:hAnsi="Times New Roman" w:eastAsia="方正仿宋_GBK"/>
          <w:kern w:val="0"/>
          <w:sz w:val="32"/>
          <w:szCs w:val="32"/>
        </w:rPr>
        <w:t>CIM</w:t>
      </w:r>
      <w:r>
        <w:rPr>
          <w:rFonts w:hint="eastAsia" w:ascii="Times New Roman" w:hAnsi="Times New Roman" w:eastAsia="方正仿宋_GBK"/>
          <w:kern w:val="0"/>
          <w:sz w:val="32"/>
          <w:szCs w:val="32"/>
        </w:rPr>
        <w:t>）基础平台等，整合相关资源，升级优化拓展现有数字城管信息平台，为建设红塔区城市运行管理服务中心打下坚实的基础。</w:t>
      </w:r>
    </w:p>
    <w:p>
      <w:pPr>
        <w:widowControl/>
        <w:spacing w:line="240" w:lineRule="auto"/>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kern w:val="0"/>
          <w:sz w:val="32"/>
          <w:szCs w:val="32"/>
          <w:lang w:eastAsia="zh-CN"/>
        </w:rPr>
        <w:t>“</w:t>
      </w:r>
      <w:r>
        <w:rPr>
          <w:rFonts w:ascii="Times New Roman" w:hAnsi="Times New Roman" w:eastAsia="方正仿宋_GBK"/>
          <w:kern w:val="0"/>
          <w:sz w:val="32"/>
          <w:szCs w:val="32"/>
        </w:rPr>
        <w:t>1</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个核心平台，一网统管全城：双端结合，重塑业务流程，打造事件感知敏锐、任务生成智能、指令派发扁平、承接处置高效、评估考核科学的城市运行管理闭环。</w:t>
      </w:r>
    </w:p>
    <w:p>
      <w:pPr>
        <w:pStyle w:val="15"/>
        <w:spacing w:line="590" w:lineRule="exact"/>
        <w:ind w:firstLine="640"/>
        <w:rPr>
          <w:rFonts w:ascii="Times New Roman" w:hAnsi="Times New Roman" w:eastAsia="方正仿宋_GBK"/>
          <w:kern w:val="0"/>
          <w:sz w:val="32"/>
          <w:szCs w:val="32"/>
        </w:rPr>
      </w:pPr>
      <w:r>
        <w:rPr>
          <w:rFonts w:hint="eastAsia" w:ascii="Times New Roman" w:hAnsi="Times New Roman" w:eastAsia="方正楷体_GBK"/>
          <w:b w:val="0"/>
          <w:bCs w:val="0"/>
          <w:sz w:val="32"/>
          <w:szCs w:val="32"/>
        </w:rPr>
        <w:t>（</w:t>
      </w:r>
      <w:r>
        <w:rPr>
          <w:rFonts w:hint="eastAsia" w:ascii="Times New Roman" w:hAnsi="Times New Roman" w:eastAsia="方正楷体_GBK"/>
          <w:b w:val="0"/>
          <w:bCs w:val="0"/>
          <w:sz w:val="32"/>
          <w:szCs w:val="32"/>
          <w:lang w:eastAsia="zh-CN"/>
        </w:rPr>
        <w:t>三</w:t>
      </w:r>
      <w:r>
        <w:rPr>
          <w:rFonts w:hint="eastAsia" w:ascii="Times New Roman" w:hAnsi="Times New Roman" w:eastAsia="方正楷体_GBK"/>
          <w:b w:val="0"/>
          <w:bCs w:val="0"/>
          <w:sz w:val="32"/>
          <w:szCs w:val="32"/>
        </w:rPr>
        <w:t>）建设智慧大城管。</w:t>
      </w:r>
      <w:r>
        <w:rPr>
          <w:rFonts w:hint="eastAsia" w:ascii="Times New Roman" w:hAnsi="Times New Roman" w:eastAsia="方正仿宋_GBK"/>
          <w:kern w:val="0"/>
          <w:sz w:val="32"/>
          <w:szCs w:val="32"/>
        </w:rPr>
        <w:t>在现有数字城管信息系统</w:t>
      </w:r>
      <w:r>
        <w:rPr>
          <w:rFonts w:hint="eastAsia" w:ascii="Times New Roman" w:hAnsi="Times New Roman" w:eastAsia="方正仿宋_GBK"/>
          <w:kern w:val="0"/>
          <w:sz w:val="32"/>
          <w:szCs w:val="32"/>
          <w:lang w:eastAsia="zh-CN"/>
        </w:rPr>
        <w:t>的基础上</w:t>
      </w:r>
      <w:r>
        <w:rPr>
          <w:rFonts w:hint="eastAsia" w:ascii="Times New Roman" w:hAnsi="Times New Roman" w:eastAsia="方正仿宋_GBK"/>
          <w:kern w:val="0"/>
          <w:sz w:val="32"/>
          <w:szCs w:val="32"/>
        </w:rPr>
        <w:t>，搭建区、街道、社区三级智慧城管平台，与社会管理网全面融合；建设智慧城管云资源中心和公共信息平台，与市级大数据系统全面对接。</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十四五</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期间，推进玉溪市红塔区城市管理综合运行智慧平台建设。通过整合汇集玉溪市红塔区政府、企业和社会数据，在城市管理领域进行融合计算和模拟仿真，借助</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数据</w:t>
      </w:r>
      <w:r>
        <w:rPr>
          <w:rFonts w:ascii="Times New Roman" w:hAnsi="Times New Roman" w:eastAsia="方正仿宋_GBK"/>
          <w:kern w:val="0"/>
          <w:sz w:val="32"/>
          <w:szCs w:val="32"/>
        </w:rPr>
        <w:t>+</w:t>
      </w:r>
      <w:r>
        <w:rPr>
          <w:rFonts w:hint="eastAsia" w:ascii="Times New Roman" w:hAnsi="Times New Roman" w:eastAsia="方正仿宋_GBK"/>
          <w:kern w:val="0"/>
          <w:sz w:val="32"/>
          <w:szCs w:val="32"/>
        </w:rPr>
        <w:t>算法</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，提供预测预警，提升改造原有城市管理平台，建设新的城市管理综合运行智慧平台。</w:t>
      </w:r>
    </w:p>
    <w:p>
      <w:pPr>
        <w:pStyle w:val="15"/>
        <w:spacing w:line="590" w:lineRule="exact"/>
        <w:ind w:firstLine="640"/>
        <w:rPr>
          <w:rFonts w:ascii="Times New Roman" w:hAnsi="Times New Roman" w:eastAsia="方正仿宋_GBK"/>
          <w:kern w:val="0"/>
          <w:sz w:val="32"/>
          <w:szCs w:val="32"/>
        </w:rPr>
      </w:pPr>
      <w:r>
        <w:rPr>
          <w:rFonts w:ascii="Times New Roman" w:hAnsi="Times New Roman" w:eastAsia="方正仿宋_GBK"/>
          <w:kern w:val="0"/>
          <w:sz w:val="32"/>
          <w:szCs w:val="32"/>
        </w:rPr>
        <w:t>1</w:t>
      </w:r>
      <w:r>
        <w:rPr>
          <w:rFonts w:hint="eastAsia" w:ascii="Times New Roman" w:hAnsi="Times New Roman" w:eastAsia="方正仿宋_GBK"/>
          <w:kern w:val="0"/>
          <w:sz w:val="32"/>
          <w:szCs w:val="32"/>
        </w:rPr>
        <w:t>、智慧城管系统：建设覆盖区、街和部门之间，纵到底、横到边的城市综合管理智慧系统。</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kern w:val="0"/>
          <w:sz w:val="32"/>
          <w:szCs w:val="32"/>
        </w:rPr>
        <w:t>2</w:t>
      </w:r>
      <w:r>
        <w:rPr>
          <w:rFonts w:hint="eastAsia" w:ascii="Times New Roman" w:hAnsi="Times New Roman" w:eastAsia="方正仿宋_GBK"/>
          <w:kern w:val="0"/>
          <w:sz w:val="32"/>
          <w:szCs w:val="32"/>
        </w:rPr>
        <w:t>、智慧环卫管理系统，通过系统开发与建立，对环卫作业人员、环卫车</w:t>
      </w:r>
      <w:r>
        <w:rPr>
          <w:rFonts w:hint="eastAsia" w:ascii="Times New Roman" w:hAnsi="Times New Roman" w:eastAsia="方正仿宋_GBK"/>
          <w:color w:val="auto"/>
          <w:kern w:val="0"/>
          <w:sz w:val="32"/>
          <w:szCs w:val="32"/>
        </w:rPr>
        <w:t>辆、环卫设施及重点区域安装定位装置、摄像头等，实施作业实时监控，并通过监控信息进行数据分析，及时合理调配人员、设备及时、快速应急处置，实现环卫管理的智能化、精细化、实时化和高效化。</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、智慧市政管理系统，实现对下水道流量监控，对洪涝进行预警等。</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智慧园林管理系统，运用传感器、视频监控和物联网等监测设备，对土壤、空气温湿度、风速、风向、降雨和光照度等数据进行监控。综合平台最终实现城市管理的应急指挥调度、宏观决策指挥、事件跟踪评价等，真正做到城市精细化管理。</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、智慧路灯系统，争取将单灯控制系统、电缆故障报警系统等智慧路灯系统建设纳入智慧城市建设内容，实现单灯控制目标。同时，建议整合资源，实现智慧路灯系统与公安、通信等智慧平台资源共享。</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智慧景区，提升改造聂耳公园、聂耳文化广场、五脑山公园、高龙潭公园的配套设施，安装安全视频监控，智能导游、灯光，景区应急广播系统，多媒体展示系统等，配套防火通道和园路建设、公园防火管道铺设休息亭廊建设、停车场建设，并建设智慧景区管理系统，纳入综合平台进行统一管理，实现景区智能化管理。</w:t>
      </w:r>
    </w:p>
    <w:p>
      <w:pPr>
        <w:pStyle w:val="15"/>
        <w:spacing w:line="590" w:lineRule="exact"/>
        <w:ind w:firstLine="640"/>
        <w:rPr>
          <w:rFonts w:ascii="Times New Roman" w:hAnsi="Times New Roman"/>
          <w:color w:val="auto"/>
          <w:kern w:val="0"/>
          <w:sz w:val="32"/>
          <w:szCs w:val="32"/>
        </w:rPr>
      </w:pP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智慧执法系统：按照以区为主、街为基础、整体推进、突出重点、功能管用、操作方便的原则，用互联网、北斗定位、地理空间信息、视频监控、无线通信等信息化技术实现红塔区城管执法人员、车辆、装备、责任区域、联动部门等信息化管理，实现城管执法的在线监管、快速反应、高效指挥，提高城管执法的信息化、标准化、规范化水平。</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w:t>
      </w:r>
      <w:r>
        <w:rPr>
          <w:rFonts w:hint="eastAsia" w:ascii="Times New Roman" w:hAnsi="Times New Roman" w:eastAsia="方正楷体_GBK"/>
          <w:b w:val="0"/>
          <w:bCs w:val="0"/>
          <w:color w:val="auto"/>
          <w:sz w:val="32"/>
          <w:szCs w:val="32"/>
          <w:lang w:eastAsia="zh-CN"/>
        </w:rPr>
        <w:t>四</w:t>
      </w:r>
      <w:r>
        <w:rPr>
          <w:rFonts w:hint="eastAsia" w:ascii="Times New Roman" w:hAnsi="Times New Roman" w:eastAsia="方正楷体_GBK"/>
          <w:b w:val="0"/>
          <w:bCs w:val="0"/>
          <w:color w:val="auto"/>
          <w:sz w:val="32"/>
          <w:szCs w:val="32"/>
        </w:rPr>
        <w:t>）打造</w:t>
      </w:r>
      <w:r>
        <w:rPr>
          <w:rFonts w:ascii="Times New Roman" w:hAnsi="Times New Roman" w:eastAsia="方正楷体_GBK"/>
          <w:b w:val="0"/>
          <w:bCs w:val="0"/>
          <w:color w:val="auto"/>
          <w:sz w:val="32"/>
          <w:szCs w:val="32"/>
        </w:rPr>
        <w:t>“</w:t>
      </w:r>
      <w:r>
        <w:rPr>
          <w:rFonts w:hint="eastAsia" w:ascii="Times New Roman" w:hAnsi="Times New Roman" w:eastAsia="方正楷体_GBK"/>
          <w:b w:val="0"/>
          <w:bCs w:val="0"/>
          <w:color w:val="auto"/>
          <w:sz w:val="32"/>
          <w:szCs w:val="32"/>
        </w:rPr>
        <w:t>互联网＋</w:t>
      </w:r>
      <w:r>
        <w:rPr>
          <w:rFonts w:ascii="Times New Roman" w:hAnsi="Times New Roman" w:eastAsia="方正楷体_GBK"/>
          <w:b w:val="0"/>
          <w:bCs w:val="0"/>
          <w:color w:val="auto"/>
          <w:sz w:val="32"/>
          <w:szCs w:val="32"/>
        </w:rPr>
        <w:t>”</w:t>
      </w:r>
      <w:r>
        <w:rPr>
          <w:rFonts w:hint="eastAsia" w:ascii="Times New Roman" w:hAnsi="Times New Roman" w:eastAsia="方正楷体_GBK"/>
          <w:b w:val="0"/>
          <w:bCs w:val="0"/>
          <w:color w:val="auto"/>
          <w:sz w:val="32"/>
          <w:szCs w:val="32"/>
        </w:rPr>
        <w:t>便民服务系统。</w:t>
      </w:r>
      <w:r>
        <w:rPr>
          <w:rFonts w:hint="eastAsia" w:ascii="Times New Roman" w:hAnsi="Times New Roman" w:eastAsia="方正仿宋_GBK"/>
          <w:color w:val="auto"/>
          <w:kern w:val="0"/>
          <w:sz w:val="32"/>
          <w:szCs w:val="32"/>
        </w:rPr>
        <w:t>结合</w:t>
      </w:r>
      <w:r>
        <w:rPr>
          <w:rFonts w:hint="eastAsia" w:ascii="Times New Roman" w:hAnsi="Times New Roman" w:eastAsia="方正仿宋_GBK"/>
          <w:color w:val="auto"/>
          <w:kern w:val="0"/>
          <w:sz w:val="32"/>
          <w:szCs w:val="32"/>
          <w:lang w:eastAsia="zh-CN"/>
        </w:rPr>
        <w:t>“红塔城市管理”</w:t>
      </w:r>
      <w:r>
        <w:rPr>
          <w:rFonts w:hint="eastAsia" w:ascii="Times New Roman" w:hAnsi="Times New Roman" w:eastAsia="方正仿宋_GBK"/>
          <w:color w:val="auto"/>
          <w:kern w:val="0"/>
          <w:sz w:val="32"/>
          <w:szCs w:val="32"/>
        </w:rPr>
        <w:t>微信服务公众号等多种互联网服务平台，统一整合城市管理与市民日常生活密切相关的公厕导厕、机动车路边停车、便民公共自行车、城市管理信息公开等信息服务资源，通过升级玉溪城管网站公共服务平台，打造</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一站式</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互联网＋</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便民服务系统，提升便民服务质量和服务水平。</w:t>
      </w:r>
    </w:p>
    <w:p>
      <w:pPr>
        <w:pStyle w:val="4"/>
        <w:numPr>
          <w:ilvl w:val="0"/>
          <w:numId w:val="3"/>
        </w:numPr>
        <w:spacing w:before="0" w:after="0" w:line="360" w:lineRule="auto"/>
        <w:jc w:val="center"/>
        <w:rPr>
          <w:rFonts w:ascii="宋体" w:hAnsi="宋体" w:eastAsia="宋体"/>
          <w:color w:val="auto"/>
        </w:rPr>
      </w:pPr>
      <w:bookmarkStart w:id="54" w:name="_Toc21973"/>
      <w:bookmarkStart w:id="55" w:name="_Toc17157"/>
      <w:r>
        <w:rPr>
          <w:rFonts w:hint="eastAsia" w:ascii="宋体" w:hAnsi="宋体" w:eastAsia="宋体"/>
          <w:color w:val="auto"/>
        </w:rPr>
        <w:t>推进城市管理法制化建设</w:t>
      </w:r>
      <w:bookmarkEnd w:id="54"/>
      <w:bookmarkEnd w:id="55"/>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（一）完善城市管理标准体系。</w:t>
      </w:r>
      <w:r>
        <w:rPr>
          <w:rFonts w:hint="eastAsia" w:ascii="Times New Roman" w:hAnsi="Times New Roman" w:eastAsia="方正仿宋_GBK"/>
          <w:color w:val="auto"/>
          <w:kern w:val="0"/>
          <w:sz w:val="32"/>
          <w:szCs w:val="32"/>
        </w:rPr>
        <w:t>制定出台城市综合管理、执法、作业与服务的标准及规范，指导城市管理工作，提升城市管理效能。</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、综合管理标准。制定智慧城管的建设、运行、监督、考核标准，完善智慧城管管理的标准体系。健全城市管理行政许可服务管理标准体系。制定和修订城市综合管理考核标准等。</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城管执法规范。健全统一的执法队伍组织建设、作风建设、执法巡查、执法培训、执法保障等能力建设规范，完善执法证件、执法文书等基础管理规范，行政处罚程序规定。完善执法程序、规范办案流程，健全行政处罚适用规则和裁量基准制度，严格执行重大执法决定法制审核制度、行政执法公示制度、重大行政处罚领导集体</w:t>
      </w:r>
      <w:r>
        <w:rPr>
          <w:rFonts w:hint="eastAsia" w:ascii="Times New Roman" w:hAnsi="Times New Roman" w:eastAsia="方正仿宋_GBK"/>
          <w:color w:val="auto"/>
          <w:kern w:val="0"/>
          <w:sz w:val="32"/>
          <w:szCs w:val="32"/>
          <w:highlight w:val="none"/>
          <w:lang w:eastAsia="zh-CN"/>
        </w:rPr>
        <w:t>讨论制度</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highlight w:val="none"/>
        </w:rPr>
        <w:t>梳理权责清单与规范执法行为</w:t>
      </w:r>
      <w:r>
        <w:rPr>
          <w:rFonts w:hint="eastAsia" w:ascii="Times New Roman" w:hAnsi="Times New Roman" w:eastAsia="方正仿宋_GBK"/>
          <w:color w:val="auto"/>
          <w:kern w:val="0"/>
          <w:sz w:val="32"/>
          <w:szCs w:val="32"/>
        </w:rPr>
        <w:t>。制定完善城市执法、明晰法定职责，动态更新执法依据、权责清单，</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年</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月，梳理更新城管局权力清单和责任清单</w:t>
      </w:r>
      <w:r>
        <w:rPr>
          <w:rFonts w:ascii="Times New Roman" w:hAnsi="Times New Roman" w:eastAsia="方正仿宋_GBK"/>
          <w:color w:val="auto"/>
          <w:kern w:val="0"/>
          <w:sz w:val="32"/>
          <w:szCs w:val="32"/>
        </w:rPr>
        <w:t>274</w:t>
      </w:r>
      <w:r>
        <w:rPr>
          <w:rFonts w:hint="eastAsia" w:ascii="Times New Roman" w:hAnsi="Times New Roman" w:eastAsia="方正仿宋_GBK"/>
          <w:color w:val="auto"/>
          <w:kern w:val="0"/>
          <w:sz w:val="32"/>
          <w:szCs w:val="32"/>
        </w:rPr>
        <w:t>项（其中，行政许可类</w:t>
      </w:r>
      <w:r>
        <w:rPr>
          <w:rFonts w:ascii="Times New Roman" w:hAnsi="Times New Roman" w:eastAsia="方正仿宋_GBK"/>
          <w:color w:val="auto"/>
          <w:kern w:val="0"/>
          <w:sz w:val="32"/>
          <w:szCs w:val="32"/>
        </w:rPr>
        <w:t>12</w:t>
      </w:r>
      <w:r>
        <w:rPr>
          <w:rFonts w:hint="eastAsia" w:ascii="Times New Roman" w:hAnsi="Times New Roman" w:eastAsia="方正仿宋_GBK"/>
          <w:color w:val="auto"/>
          <w:kern w:val="0"/>
          <w:sz w:val="32"/>
          <w:szCs w:val="32"/>
        </w:rPr>
        <w:t>项，行政处罚类权</w:t>
      </w:r>
      <w:r>
        <w:rPr>
          <w:rFonts w:ascii="Times New Roman" w:hAnsi="Times New Roman" w:eastAsia="方正仿宋_GBK"/>
          <w:color w:val="auto"/>
          <w:kern w:val="0"/>
          <w:sz w:val="32"/>
          <w:szCs w:val="32"/>
        </w:rPr>
        <w:t>262</w:t>
      </w:r>
      <w:r>
        <w:rPr>
          <w:rFonts w:hint="eastAsia" w:ascii="Times New Roman" w:hAnsi="Times New Roman" w:eastAsia="方正仿宋_GBK"/>
          <w:color w:val="auto"/>
          <w:kern w:val="0"/>
          <w:sz w:val="32"/>
          <w:szCs w:val="32"/>
        </w:rPr>
        <w:t>项），并在网上公布。结合实际，制定编印《红塔区城市管理综合行政执法工作手册》，人手一册，明确处罚项目、处罚种类、处罚依据等事项，制定《红塔区城管系统文明用语》、《红塔区城市管理局执法人员</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十不准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》，规范城管执法行为。</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sz w:val="32"/>
          <w:szCs w:val="32"/>
        </w:rPr>
        <w:t>（二）严格执行管理标准规范。</w:t>
      </w:r>
      <w:r>
        <w:rPr>
          <w:rFonts w:hint="eastAsia" w:ascii="Times New Roman" w:hAnsi="Times New Roman" w:eastAsia="方正仿宋_GBK"/>
          <w:color w:val="auto"/>
          <w:kern w:val="0"/>
          <w:sz w:val="32"/>
          <w:szCs w:val="32"/>
        </w:rPr>
        <w:t>严格执行城市综合管理、执法、作业与服务的各项管理标准及管理规范。在执法执勤过程中，做到文明执法，做到着装统一、用语文明、行为规范、程序合法，依法规范行使行政检查权和行政强制权。要求执法人员执行《红塔区城管系统文明用语》规定，即：</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首句用语、礼貌用语、称谓用语、接待用语、执勤用语、结束用语、禁忌用语、不准散发、传播有损城管形象和影响社会稳定的言论等</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。执行《红塔区城市管理局执法人员</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十不准</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》，即：</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不准在执法过程中语言过激、情绪急躁、侮辱、殴打行政管理相对人；不准服装不整、举止不雅、形象不佳从事执法活动。不准利用行政执法权力泄私愤，吃拿卡要，参加有碍执法公正的宴请。不准酒后执法，酒后驾驶机动车辆。不准参与黄、赌、毒活动。不准在执行公务期间从事与本职工作无关的其他活动。不准协管人员实施行政处罚。不准不按法定程序实施行政处罚。不准占用、挪用、损毁和私分执法过程中登记保存的物品和当事人的其他物品。不准散发、传播有损城管形象和影响社会稳定的言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（三）推动法治宣传教育。</w:t>
      </w:r>
      <w:r>
        <w:rPr>
          <w:rFonts w:hint="eastAsia" w:ascii="Times New Roman" w:hAnsi="Times New Roman" w:eastAsia="方正仿宋_GBK"/>
          <w:color w:val="auto"/>
          <w:kern w:val="0"/>
          <w:sz w:val="32"/>
          <w:szCs w:val="32"/>
        </w:rPr>
        <w:t>加强教育培训。结合党内教育资源开展培训。制定党组织书记教育培训方案和</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万名党员进党校</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培训工作方案。组织法制培训。根据市区两级法治政府建设要求，认真组织执法人员学习行政诉讼法、行政许可法、行政处罚法、城乡规划法、云南省玉溪城市管理条例等法律法规，认真学习城市管理执法办法、云南省行政处罚程序规范、云南省违法建筑处置规定、云南省司法厅关于开展行政执法三项制度培训的通知、玉溪市红塔区政府重大行政执法决定法制审核办法等相关文件精神。组织岗位练兵。组织一线执法骨干分学习城市管理相关法律法规，学习行政执法规范，学习城管执法办案流程，学习制作规范执法文书。</w:t>
      </w:r>
    </w:p>
    <w:p>
      <w:pPr>
        <w:pStyle w:val="4"/>
        <w:numPr>
          <w:ilvl w:val="0"/>
          <w:numId w:val="3"/>
        </w:numPr>
        <w:spacing w:before="0" w:after="0" w:line="360" w:lineRule="auto"/>
        <w:jc w:val="center"/>
        <w:rPr>
          <w:rFonts w:ascii="宋体" w:hAnsi="宋体" w:eastAsia="宋体"/>
          <w:color w:val="auto"/>
        </w:rPr>
      </w:pPr>
      <w:bookmarkStart w:id="56" w:name="_Toc19139"/>
      <w:bookmarkStart w:id="57" w:name="_Toc20731"/>
      <w:r>
        <w:rPr>
          <w:rFonts w:hint="eastAsia" w:ascii="宋体" w:hAnsi="宋体" w:eastAsia="宋体"/>
          <w:color w:val="auto"/>
        </w:rPr>
        <w:t>推进城市综合管理人性化共治</w:t>
      </w:r>
      <w:bookmarkEnd w:id="56"/>
      <w:bookmarkEnd w:id="57"/>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（一）加强部门协作联动。</w:t>
      </w:r>
      <w:r>
        <w:rPr>
          <w:rFonts w:hint="eastAsia" w:ascii="Times New Roman" w:hAnsi="Times New Roman" w:eastAsia="方正仿宋_GBK"/>
          <w:color w:val="auto"/>
          <w:kern w:val="0"/>
          <w:sz w:val="32"/>
          <w:szCs w:val="32"/>
        </w:rPr>
        <w:t>建立政府部门之间有效协作的城市管理工作机制，构建城市管理互联互通信息系统，整合部门管理资源，实现政府部门之间共同响应、协同联动，提高城市管理共治效能。</w:t>
      </w:r>
    </w:p>
    <w:p>
      <w:pPr>
        <w:pStyle w:val="15"/>
        <w:spacing w:line="590" w:lineRule="exact"/>
        <w:ind w:firstLine="640"/>
        <w:rPr>
          <w:rFonts w:ascii="Times New Roman" w:hAnsi="Times New Roman" w:eastAsia="方正楷体_GBK"/>
          <w:b w:val="0"/>
          <w:bCs w:val="0"/>
          <w:color w:val="auto"/>
          <w:sz w:val="32"/>
          <w:szCs w:val="32"/>
        </w:rPr>
      </w:pPr>
      <w:r>
        <w:rPr>
          <w:rFonts w:hint="eastAsia" w:ascii="Times New Roman" w:hAnsi="Times New Roman" w:eastAsia="方正楷体_GBK"/>
          <w:b w:val="0"/>
          <w:bCs w:val="0"/>
          <w:color w:val="auto"/>
          <w:sz w:val="32"/>
          <w:szCs w:val="32"/>
        </w:rPr>
        <w:t>（二）加强社会参与共治</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加强宣传和舆论引导。建立健全城市管理四级联动新闻宣传体系与组织架构，探索建立城管新闻发言人制度。发挥媒体宣传作用，强化网络负面舆情监测，密切网民互动，营造理性、积极的舆论氛围，赢得公众支持。</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创新城市管理共治途径。充分利用城管热线、城管网站、官方微博、微信公众号等，搭建互动平台，引导社会广泛参与城市管理，形成多元共治、良性互动的城市治理模式。畅通与市民的沟通渠道，建立有效的市民诉求解决机制，为市民释疑解惑、排忧解难。建立城市管理志愿者行动机制，主动接受社会监督、市民监督、网络舆论监督、法制监督等。提高城管及环卫基础设施建设项目的公众参与程度，完善城市管理重点项目、重要事项、重大决策信息公开机制，健全公众参与、专家论证和政府决策相结合的决策机制，强化城市管理的群众基础。</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（三）继续做好疫情防控工作。</w:t>
      </w:r>
      <w:r>
        <w:rPr>
          <w:rFonts w:hint="eastAsia" w:ascii="Times New Roman" w:hAnsi="Times New Roman" w:eastAsia="方正仿宋_GBK"/>
          <w:color w:val="auto"/>
          <w:kern w:val="0"/>
          <w:sz w:val="32"/>
          <w:szCs w:val="32"/>
        </w:rPr>
        <w:t>根据疫情防控需要，开展全城消毒，对城市道路、公园、广场、公厕、垃圾转运站、垃圾收集容器等区域进行全面消毒，切实维护人民群众生命健康。</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（四）推进人性化城管执法。</w:t>
      </w:r>
      <w:r>
        <w:rPr>
          <w:rFonts w:hint="eastAsia" w:ascii="Times New Roman" w:hAnsi="Times New Roman" w:eastAsia="方正仿宋_GBK"/>
          <w:color w:val="auto"/>
          <w:kern w:val="0"/>
          <w:sz w:val="32"/>
          <w:szCs w:val="32"/>
        </w:rPr>
        <w:t>严格按照住房和城乡建设部、云南省住房和城乡建设厅、市住房和城乡建设局相关文件精神，继续做好</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强基础</w:t>
      </w:r>
      <w:r>
        <w:rPr>
          <w:rFonts w:ascii="Times New Roman" w:hAnsi="Times New Roman" w:eastAsia="方正仿宋_GBK"/>
          <w:color w:val="auto"/>
          <w:kern w:val="0"/>
          <w:sz w:val="32"/>
          <w:szCs w:val="32"/>
        </w:rPr>
        <w:t xml:space="preserve"> </w:t>
      </w:r>
      <w:r>
        <w:rPr>
          <w:rFonts w:hint="eastAsia" w:ascii="Times New Roman" w:hAnsi="Times New Roman" w:eastAsia="方正仿宋_GBK"/>
          <w:color w:val="auto"/>
          <w:kern w:val="0"/>
          <w:sz w:val="32"/>
          <w:szCs w:val="32"/>
        </w:rPr>
        <w:t>转作风</w:t>
      </w:r>
      <w:r>
        <w:rPr>
          <w:rFonts w:ascii="Times New Roman" w:hAnsi="Times New Roman" w:eastAsia="方正仿宋_GBK"/>
          <w:color w:val="auto"/>
          <w:kern w:val="0"/>
          <w:sz w:val="32"/>
          <w:szCs w:val="32"/>
        </w:rPr>
        <w:t xml:space="preserve"> </w:t>
      </w:r>
      <w:r>
        <w:rPr>
          <w:rFonts w:hint="eastAsia" w:ascii="Times New Roman" w:hAnsi="Times New Roman" w:eastAsia="方正仿宋_GBK"/>
          <w:color w:val="auto"/>
          <w:kern w:val="0"/>
          <w:sz w:val="32"/>
          <w:szCs w:val="32"/>
        </w:rPr>
        <w:t>树形象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工作，坚持</w:t>
      </w:r>
      <w:r>
        <w:rPr>
          <w:rFonts w:hint="eastAsia" w:ascii="Times New Roman" w:hAnsi="Times New Roman" w:eastAsia="方正仿宋_GBK"/>
          <w:color w:val="auto"/>
          <w:kern w:val="0"/>
          <w:sz w:val="32"/>
          <w:szCs w:val="32"/>
          <w:lang w:eastAsia="zh-CN"/>
        </w:rPr>
        <w:t>“</w:t>
      </w:r>
      <w:r>
        <w:rPr>
          <w:rFonts w:ascii="Times New Roman" w:hAnsi="Times New Roman" w:eastAsia="方正仿宋_GBK"/>
          <w:color w:val="auto"/>
          <w:kern w:val="0"/>
          <w:sz w:val="32"/>
          <w:szCs w:val="32"/>
        </w:rPr>
        <w:t>721</w:t>
      </w:r>
      <w:r>
        <w:rPr>
          <w:rFonts w:hint="eastAsia" w:ascii="Times New Roman" w:hAnsi="Times New Roman" w:eastAsia="方正仿宋_GBK"/>
          <w:color w:val="auto"/>
          <w:kern w:val="0"/>
          <w:sz w:val="32"/>
          <w:szCs w:val="32"/>
        </w:rPr>
        <w:t>工作法</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，加大夜间施工、公园广场舞、烧烤夜市等噪音和油烟扰民的监管力度，加强人行道非机动车乱停乱放整治，贯彻执行《玉溪市红塔区规范共享单车运营管理实施方案》，加强对共享单车进行规范管理。</w:t>
      </w:r>
    </w:p>
    <w:p>
      <w:pPr>
        <w:pStyle w:val="4"/>
        <w:spacing w:before="0" w:after="0" w:line="360" w:lineRule="auto"/>
        <w:jc w:val="center"/>
        <w:rPr>
          <w:rFonts w:ascii="方正仿宋_GBK" w:hAnsi="方正仿宋_GBK" w:eastAsia="方正仿宋_GBK" w:cs="方正仿宋_GBK"/>
          <w:color w:val="auto"/>
        </w:rPr>
        <w:sectPr>
          <w:footerReference r:id="rId7" w:type="default"/>
          <w:pgSz w:w="11906" w:h="16838"/>
          <w:pgMar w:top="1440" w:right="1800" w:bottom="1440" w:left="1800" w:header="851" w:footer="992" w:gutter="0"/>
          <w:pgNumType w:fmt="decimal"/>
          <w:cols w:space="720" w:num="1"/>
          <w:docGrid w:type="lines" w:linePitch="312" w:charSpace="0"/>
        </w:sectPr>
      </w:pPr>
    </w:p>
    <w:p>
      <w:pPr>
        <w:pStyle w:val="4"/>
        <w:numPr>
          <w:ilvl w:val="0"/>
          <w:numId w:val="3"/>
        </w:numPr>
        <w:spacing w:before="0" w:after="0" w:line="360" w:lineRule="auto"/>
        <w:jc w:val="center"/>
        <w:rPr>
          <w:rFonts w:ascii="宋体" w:hAnsi="宋体" w:eastAsia="宋体"/>
          <w:color w:val="auto"/>
        </w:rPr>
      </w:pPr>
      <w:bookmarkStart w:id="58" w:name="_Toc2444"/>
      <w:bookmarkStart w:id="59" w:name="_Toc526"/>
      <w:r>
        <w:rPr>
          <w:rFonts w:hint="eastAsia" w:ascii="宋体" w:hAnsi="宋体" w:eastAsia="宋体"/>
          <w:color w:val="auto"/>
        </w:rPr>
        <w:t>规划重点项目</w:t>
      </w:r>
      <w:bookmarkEnd w:id="58"/>
      <w:bookmarkEnd w:id="59"/>
    </w:p>
    <w:p>
      <w:pPr>
        <w:pStyle w:val="15"/>
        <w:spacing w:line="360" w:lineRule="auto"/>
        <w:ind w:firstLine="64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“十四五”期间，全区城市管理发展规划重点项目共涉及</w:t>
      </w:r>
      <w:r>
        <w:rPr>
          <w:rFonts w:hint="default" w:ascii="Times New Roman" w:hAnsi="Times New Roman" w:eastAsia="方正仿宋_GBK" w:cs="Times New Roman"/>
          <w:b/>
          <w:bCs/>
          <w:color w:val="auto"/>
          <w:kern w:val="0"/>
          <w:sz w:val="32"/>
          <w:szCs w:val="32"/>
          <w:lang w:val="en-US" w:eastAsia="zh-CN"/>
        </w:rPr>
        <w:t>5</w:t>
      </w:r>
      <w:r>
        <w:rPr>
          <w:rFonts w:hint="default" w:ascii="Times New Roman" w:hAnsi="Times New Roman" w:eastAsia="方正仿宋_GBK" w:cs="Times New Roman"/>
          <w:b/>
          <w:bCs/>
          <w:color w:val="auto"/>
          <w:kern w:val="0"/>
          <w:sz w:val="32"/>
          <w:szCs w:val="32"/>
        </w:rPr>
        <w:t>大类</w:t>
      </w:r>
      <w:r>
        <w:rPr>
          <w:rFonts w:hint="default" w:ascii="Times New Roman" w:hAnsi="Times New Roman" w:eastAsia="方正仿宋_GBK" w:cs="Times New Roman"/>
          <w:b/>
          <w:bCs/>
          <w:color w:val="auto"/>
          <w:kern w:val="0"/>
          <w:sz w:val="32"/>
          <w:szCs w:val="32"/>
          <w:lang w:val="en-US" w:eastAsia="zh-CN"/>
        </w:rPr>
        <w:t>32</w:t>
      </w:r>
      <w:r>
        <w:rPr>
          <w:rFonts w:hint="default" w:ascii="Times New Roman" w:hAnsi="Times New Roman" w:eastAsia="方正仿宋_GBK" w:cs="Times New Roman"/>
          <w:b/>
          <w:bCs/>
          <w:color w:val="auto"/>
          <w:kern w:val="0"/>
          <w:sz w:val="32"/>
          <w:szCs w:val="32"/>
        </w:rPr>
        <w:t>项</w:t>
      </w:r>
      <w:r>
        <w:rPr>
          <w:rFonts w:hint="default" w:ascii="Times New Roman" w:hAnsi="Times New Roman" w:eastAsia="方正仿宋_GBK" w:cs="Times New Roman"/>
          <w:color w:val="auto"/>
          <w:kern w:val="0"/>
          <w:sz w:val="32"/>
          <w:szCs w:val="32"/>
        </w:rPr>
        <w:t>（环境类13项，水利类</w:t>
      </w: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项，交通类8项，文化旅游娱乐类</w:t>
      </w:r>
      <w:r>
        <w:rPr>
          <w:rFonts w:hint="default" w:ascii="Times New Roman" w:hAnsi="Times New Roman" w:eastAsia="方正仿宋_GBK" w:cs="Times New Roman"/>
          <w:color w:val="auto"/>
          <w:kern w:val="0"/>
          <w:sz w:val="32"/>
          <w:szCs w:val="32"/>
          <w:lang w:val="en-US" w:eastAsia="zh-CN"/>
        </w:rPr>
        <w:t>9</w:t>
      </w:r>
      <w:r>
        <w:rPr>
          <w:rFonts w:hint="default" w:ascii="Times New Roman" w:hAnsi="Times New Roman" w:eastAsia="方正仿宋_GBK" w:cs="Times New Roman"/>
          <w:color w:val="auto"/>
          <w:kern w:val="0"/>
          <w:sz w:val="32"/>
          <w:szCs w:val="32"/>
        </w:rPr>
        <w:t>项，智慧城管1项）。规划重点项目总投资估算为</w:t>
      </w:r>
      <w:r>
        <w:rPr>
          <w:rFonts w:hint="default" w:ascii="Times New Roman" w:hAnsi="Times New Roman" w:eastAsia="方正仿宋_GBK" w:cs="Times New Roman"/>
          <w:color w:val="auto"/>
          <w:kern w:val="0"/>
          <w:sz w:val="32"/>
          <w:szCs w:val="32"/>
          <w:lang w:val="en-US" w:eastAsia="zh-CN"/>
        </w:rPr>
        <w:t>300467.29</w:t>
      </w:r>
      <w:r>
        <w:rPr>
          <w:rFonts w:hint="default" w:ascii="Times New Roman" w:hAnsi="Times New Roman" w:eastAsia="方正仿宋_GBK" w:cs="Times New Roman"/>
          <w:color w:val="auto"/>
          <w:kern w:val="0"/>
          <w:sz w:val="32"/>
          <w:szCs w:val="32"/>
        </w:rPr>
        <w:t>万元（环境类45643.33万元，水利类</w:t>
      </w:r>
      <w:r>
        <w:rPr>
          <w:rFonts w:hint="default" w:ascii="Times New Roman" w:hAnsi="Times New Roman" w:eastAsia="方正仿宋_GBK" w:cs="Times New Roman"/>
          <w:color w:val="auto"/>
          <w:kern w:val="0"/>
          <w:sz w:val="32"/>
          <w:szCs w:val="32"/>
          <w:lang w:val="en-US" w:eastAsia="zh-CN"/>
        </w:rPr>
        <w:t>2000</w:t>
      </w:r>
      <w:r>
        <w:rPr>
          <w:rFonts w:hint="default" w:ascii="Times New Roman" w:hAnsi="Times New Roman" w:eastAsia="方正仿宋_GBK" w:cs="Times New Roman"/>
          <w:color w:val="auto"/>
          <w:kern w:val="0"/>
          <w:sz w:val="32"/>
          <w:szCs w:val="32"/>
        </w:rPr>
        <w:t>万元，交通类</w:t>
      </w:r>
      <w:r>
        <w:rPr>
          <w:rFonts w:hint="default" w:ascii="Times New Roman" w:hAnsi="Times New Roman" w:eastAsia="方正仿宋_GBK" w:cs="Times New Roman"/>
          <w:color w:val="auto"/>
          <w:kern w:val="0"/>
          <w:sz w:val="32"/>
          <w:szCs w:val="32"/>
          <w:lang w:val="en-US" w:eastAsia="zh-CN"/>
        </w:rPr>
        <w:t>147645.18</w:t>
      </w:r>
      <w:r>
        <w:rPr>
          <w:rFonts w:hint="default" w:ascii="Times New Roman" w:hAnsi="Times New Roman" w:eastAsia="方正仿宋_GBK" w:cs="Times New Roman"/>
          <w:color w:val="auto"/>
          <w:kern w:val="0"/>
          <w:sz w:val="32"/>
          <w:szCs w:val="32"/>
        </w:rPr>
        <w:t>万元，文化旅游娱乐类</w:t>
      </w:r>
      <w:r>
        <w:rPr>
          <w:rFonts w:hint="default" w:ascii="Times New Roman" w:hAnsi="Times New Roman" w:eastAsia="方正仿宋_GBK" w:cs="Times New Roman"/>
          <w:color w:val="auto"/>
          <w:kern w:val="0"/>
          <w:sz w:val="32"/>
          <w:szCs w:val="32"/>
          <w:lang w:val="en-US" w:eastAsia="zh-CN"/>
        </w:rPr>
        <w:t>42178.78</w:t>
      </w:r>
      <w:r>
        <w:rPr>
          <w:rFonts w:hint="default" w:ascii="Times New Roman" w:hAnsi="Times New Roman" w:eastAsia="方正仿宋_GBK" w:cs="Times New Roman"/>
          <w:color w:val="auto"/>
          <w:kern w:val="0"/>
          <w:sz w:val="32"/>
          <w:szCs w:val="32"/>
        </w:rPr>
        <w:t>万元，智慧城管63000万元）。</w:t>
      </w:r>
    </w:p>
    <w:p>
      <w:pPr>
        <w:widowControl/>
        <w:jc w:val="center"/>
        <w:rPr>
          <w:rStyle w:val="10"/>
          <w:rFonts w:ascii="宋体" w:cs="宋体"/>
          <w:color w:val="auto"/>
          <w:sz w:val="24"/>
          <w:shd w:val="clear" w:color="auto" w:fill="FFFFFF"/>
        </w:rPr>
      </w:pPr>
      <w:r>
        <w:rPr>
          <w:rStyle w:val="10"/>
          <w:rFonts w:hint="eastAsia" w:ascii="宋体" w:hAnsi="宋体" w:cs="宋体"/>
          <w:color w:val="auto"/>
          <w:sz w:val="24"/>
          <w:shd w:val="clear" w:color="auto" w:fill="FFFFFF"/>
          <w:lang w:eastAsia="zh-CN"/>
        </w:rPr>
        <w:t>“</w:t>
      </w:r>
      <w:r>
        <w:rPr>
          <w:rStyle w:val="10"/>
          <w:rFonts w:hint="eastAsia" w:ascii="宋体" w:hAnsi="宋体" w:cs="宋体"/>
          <w:color w:val="auto"/>
          <w:sz w:val="24"/>
          <w:shd w:val="clear" w:color="auto" w:fill="FFFFFF"/>
        </w:rPr>
        <w:t>十四五</w:t>
      </w:r>
      <w:r>
        <w:rPr>
          <w:rStyle w:val="10"/>
          <w:rFonts w:hint="eastAsia" w:ascii="宋体" w:hAnsi="宋体" w:cs="宋体"/>
          <w:color w:val="auto"/>
          <w:sz w:val="24"/>
          <w:shd w:val="clear" w:color="auto" w:fill="FFFFFF"/>
          <w:lang w:eastAsia="zh-CN"/>
        </w:rPr>
        <w:t>”</w:t>
      </w:r>
      <w:r>
        <w:rPr>
          <w:rStyle w:val="10"/>
          <w:rFonts w:hint="eastAsia" w:ascii="宋体" w:hAnsi="宋体" w:cs="宋体"/>
          <w:color w:val="auto"/>
          <w:sz w:val="24"/>
          <w:shd w:val="clear" w:color="auto" w:fill="FFFFFF"/>
        </w:rPr>
        <w:t>红塔区城市管理重点项目表</w:t>
      </w:r>
    </w:p>
    <w:p>
      <w:pPr>
        <w:pStyle w:val="16"/>
        <w:outlineLvl w:val="2"/>
        <w:rPr>
          <w:rStyle w:val="10"/>
          <w:rFonts w:hint="eastAsia" w:ascii="宋体" w:hAnsi="宋体" w:cs="宋体"/>
          <w:color w:val="auto"/>
          <w:shd w:val="clear" w:color="auto" w:fill="FFFFFF"/>
        </w:rPr>
      </w:pPr>
      <w:bookmarkStart w:id="60" w:name="_Toc31251"/>
      <w:bookmarkStart w:id="61" w:name="_Toc32345"/>
      <w:r>
        <w:rPr>
          <w:rStyle w:val="10"/>
          <w:rFonts w:hint="eastAsia" w:ascii="宋体" w:hAnsi="宋体" w:cs="宋体"/>
          <w:color w:val="auto"/>
          <w:shd w:val="clear" w:color="auto" w:fill="FFFFFF"/>
        </w:rPr>
        <w:t>（一）环境类</w:t>
      </w:r>
      <w:bookmarkEnd w:id="60"/>
      <w:bookmarkEnd w:id="61"/>
    </w:p>
    <w:tbl>
      <w:tblPr>
        <w:tblStyle w:val="8"/>
        <w:tblW w:w="14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8"/>
        <w:gridCol w:w="2183"/>
        <w:gridCol w:w="8048"/>
        <w:gridCol w:w="1383"/>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blHeader/>
        </w:trPr>
        <w:tc>
          <w:tcPr>
            <w:tcW w:w="878"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83"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8048"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建设内容</w:t>
            </w:r>
          </w:p>
        </w:tc>
        <w:tc>
          <w:tcPr>
            <w:tcW w:w="1383"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投资规模（万元）</w:t>
            </w:r>
          </w:p>
        </w:tc>
        <w:tc>
          <w:tcPr>
            <w:tcW w:w="1717"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建设时间考虑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玉溪市医疗废物处理中心技改工程</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建占地面积300平方米的钢结构厂房一座，新建1套处理规模为5吨/天热解焚烧炉系统和1套烟气处理系统、飞灰收集和贮存装置，同时对现有高温蒸汽消毒处理系统中的废气处理系统、水处理系统（新增一套高温消毒处理装置污泥干化装置）和医废暂存冷库等部分设备及厂房进行改造；完善医疗废物收运系统，新增医疗废物转运车辆。</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1010.33</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玉溪市医疗废物处理中心厂区水土流失治理工程</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厂区东北角2019年9月出现边坡滑坡自然灾害，截至2020年12月受灾面积已达约6000㎡，受灾点距离中水处理间已不足8米，造成厂区东北角路面断裂下沉。厂房、路面均出现不同程度开裂，且存在继续滑坡的现象。</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红塔区生活垃圾收集转运系统建设项目</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lang w:bidi="ar"/>
              </w:rPr>
              <w:t>包括：改建北苑垃圾、汇溪路、抚仙路转运站；新建垃圾转运站</w:t>
            </w:r>
            <w:r>
              <w:rPr>
                <w:rFonts w:ascii="宋体" w:hAnsi="宋体" w:cs="宋体"/>
                <w:color w:val="auto"/>
                <w:kern w:val="0"/>
                <w:sz w:val="24"/>
                <w:lang w:bidi="ar"/>
              </w:rPr>
              <w:t>4</w:t>
            </w:r>
            <w:r>
              <w:rPr>
                <w:rFonts w:hint="eastAsia" w:ascii="宋体" w:hAnsi="宋体" w:cs="宋体"/>
                <w:color w:val="auto"/>
                <w:kern w:val="0"/>
                <w:sz w:val="24"/>
                <w:lang w:bidi="ar"/>
              </w:rPr>
              <w:t>座；新增垃圾收集设备</w:t>
            </w:r>
            <w:r>
              <w:rPr>
                <w:rFonts w:ascii="宋体" w:cs="宋体"/>
                <w:color w:val="auto"/>
                <w:kern w:val="0"/>
                <w:sz w:val="24"/>
                <w:lang w:bidi="ar"/>
              </w:rPr>
              <w:t>,</w:t>
            </w:r>
            <w:r>
              <w:rPr>
                <w:rFonts w:hint="eastAsia" w:ascii="宋体" w:hAnsi="宋体" w:cs="宋体"/>
                <w:color w:val="auto"/>
                <w:kern w:val="0"/>
                <w:sz w:val="24"/>
                <w:lang w:bidi="ar"/>
              </w:rPr>
              <w:t>实现坝区生活垃圾收集转运全覆盖</w:t>
            </w:r>
            <w:r>
              <w:rPr>
                <w:rFonts w:ascii="宋体" w:hAnsi="宋体" w:cs="宋体"/>
                <w:color w:val="auto"/>
                <w:kern w:val="0"/>
                <w:sz w:val="24"/>
                <w:lang w:bidi="ar"/>
              </w:rPr>
              <w:t>;</w:t>
            </w:r>
            <w:r>
              <w:rPr>
                <w:rFonts w:hint="eastAsia" w:ascii="宋体" w:hAnsi="宋体" w:cs="宋体"/>
                <w:color w:val="auto"/>
                <w:kern w:val="0"/>
                <w:sz w:val="24"/>
                <w:lang w:bidi="ar"/>
              </w:rPr>
              <w:t>并建设智慧环卫管控平台。</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15799</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2021-</w:t>
            </w:r>
            <w:r>
              <w:rPr>
                <w:rFonts w:ascii="宋体" w:hAnsi="宋体" w:cs="宋体"/>
                <w:color w:val="auto"/>
                <w:kern w:val="0"/>
                <w:sz w:val="24"/>
                <w:lang w:bidi="ar"/>
              </w:rPr>
              <w:t>2023</w:t>
            </w:r>
            <w:r>
              <w:rPr>
                <w:rFonts w:hint="eastAsia" w:ascii="宋体" w:hAnsi="宋体" w:eastAsia="宋体" w:cs="宋体"/>
                <w:i w:val="0"/>
                <w:iCs w:val="0"/>
                <w:color w:val="auto"/>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红塔区餐厨垃圾处理项目</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lang w:bidi="ar"/>
              </w:rPr>
              <w:t>项目分</w:t>
            </w:r>
            <w:r>
              <w:rPr>
                <w:rFonts w:hint="eastAsia" w:ascii="宋体" w:hAnsi="宋体" w:cs="宋体"/>
                <w:color w:val="auto"/>
                <w:kern w:val="0"/>
                <w:sz w:val="24"/>
                <w:lang w:eastAsia="zh-CN" w:bidi="ar"/>
              </w:rPr>
              <w:t>二</w:t>
            </w:r>
            <w:r>
              <w:rPr>
                <w:rFonts w:hint="eastAsia" w:ascii="宋体" w:hAnsi="宋体" w:cs="宋体"/>
                <w:color w:val="auto"/>
                <w:kern w:val="0"/>
                <w:sz w:val="24"/>
                <w:lang w:bidi="ar"/>
              </w:rPr>
              <w:t>期建设：一期主要建设标准化厂房，仓库及办公楼</w:t>
            </w:r>
            <w:r>
              <w:rPr>
                <w:rFonts w:ascii="宋体" w:hAnsi="宋体" w:cs="宋体"/>
                <w:color w:val="auto"/>
                <w:kern w:val="0"/>
                <w:sz w:val="24"/>
                <w:lang w:bidi="ar"/>
              </w:rPr>
              <w:t>1</w:t>
            </w:r>
            <w:r>
              <w:rPr>
                <w:rFonts w:hint="eastAsia" w:ascii="宋体" w:hAnsi="宋体" w:cs="宋体"/>
                <w:color w:val="auto"/>
                <w:kern w:val="0"/>
                <w:sz w:val="24"/>
                <w:lang w:bidi="ar"/>
              </w:rPr>
              <w:t>万多平方米，日处理餐厨垃圾</w:t>
            </w:r>
            <w:r>
              <w:rPr>
                <w:rFonts w:ascii="宋体" w:hAnsi="宋体" w:cs="宋体"/>
                <w:color w:val="auto"/>
                <w:kern w:val="0"/>
                <w:sz w:val="24"/>
                <w:lang w:bidi="ar"/>
              </w:rPr>
              <w:t>50</w:t>
            </w:r>
            <w:r>
              <w:rPr>
                <w:rFonts w:hint="eastAsia" w:ascii="宋体" w:hAnsi="宋体" w:cs="宋体"/>
                <w:color w:val="auto"/>
                <w:kern w:val="0"/>
                <w:sz w:val="24"/>
                <w:lang w:bidi="ar"/>
              </w:rPr>
              <w:t>吨；二期增加设备，实现处理厨余垃圾每日</w:t>
            </w:r>
            <w:r>
              <w:rPr>
                <w:rFonts w:ascii="宋体" w:hAnsi="宋体" w:cs="宋体"/>
                <w:color w:val="auto"/>
                <w:kern w:val="0"/>
                <w:sz w:val="24"/>
                <w:lang w:bidi="ar"/>
              </w:rPr>
              <w:t>200</w:t>
            </w:r>
            <w:r>
              <w:rPr>
                <w:rFonts w:hint="eastAsia" w:ascii="宋体" w:hAnsi="宋体" w:cs="宋体"/>
                <w:color w:val="auto"/>
                <w:kern w:val="0"/>
                <w:sz w:val="24"/>
                <w:lang w:bidi="ar"/>
              </w:rPr>
              <w:t>吨，年生产有机肥料</w:t>
            </w:r>
            <w:r>
              <w:rPr>
                <w:rFonts w:ascii="宋体" w:hAnsi="宋体" w:cs="宋体"/>
                <w:color w:val="auto"/>
                <w:kern w:val="0"/>
                <w:sz w:val="24"/>
                <w:lang w:bidi="ar"/>
              </w:rPr>
              <w:t>7</w:t>
            </w:r>
            <w:r>
              <w:rPr>
                <w:rFonts w:hint="eastAsia" w:ascii="宋体" w:hAnsi="宋体" w:cs="宋体"/>
                <w:color w:val="auto"/>
                <w:kern w:val="0"/>
                <w:sz w:val="24"/>
                <w:lang w:bidi="ar"/>
              </w:rPr>
              <w:t>万吨。</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7800</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2021-2023年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70"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红塔区生活垃圾分类项目</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购智能分类垃圾箱1300套，垃圾桶7000只，垃圾收集车辆50辆，新建大件垃圾处理站1座（处理能力50吨/天），可回收物二次分拣中心1座。2021年底实现建成区垃圾分类覆盖率90%,2022年底实现建成区全覆盖，其他集镇所在地实现生活垃圾分类，2025年底前实现红塔区辖区范围垃圾分类全覆盖。</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5600</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2021-2025年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15"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玉溪市生活垃圾焚烧发电项目配套中水回用工程（原水输水抢险应急工程）</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textAlignment w:val="center"/>
              <w:rPr>
                <w:rFonts w:ascii="宋体" w:cs="宋体"/>
                <w:color w:val="auto"/>
                <w:kern w:val="0"/>
                <w:sz w:val="24"/>
                <w:lang w:bidi="ar"/>
              </w:rPr>
            </w:pPr>
            <w:r>
              <w:rPr>
                <w:rFonts w:hint="eastAsia" w:ascii="宋体" w:hAnsi="宋体" w:cs="宋体"/>
                <w:color w:val="auto"/>
                <w:kern w:val="0"/>
                <w:sz w:val="24"/>
                <w:lang w:bidi="ar"/>
              </w:rPr>
              <w:t>新建再生水加压泵站</w:t>
            </w:r>
            <w:r>
              <w:rPr>
                <w:rFonts w:ascii="宋体" w:hAnsi="宋体" w:cs="宋体"/>
                <w:color w:val="auto"/>
                <w:kern w:val="0"/>
                <w:sz w:val="24"/>
                <w:lang w:bidi="ar"/>
              </w:rPr>
              <w:t>1</w:t>
            </w:r>
            <w:r>
              <w:rPr>
                <w:rFonts w:hint="eastAsia" w:ascii="宋体" w:hAnsi="宋体" w:cs="宋体"/>
                <w:color w:val="auto"/>
                <w:kern w:val="0"/>
                <w:sz w:val="24"/>
                <w:lang w:bidi="ar"/>
              </w:rPr>
              <w:t>座面积为</w:t>
            </w:r>
            <w:r>
              <w:rPr>
                <w:rFonts w:ascii="宋体" w:hAnsi="宋体" w:cs="宋体"/>
                <w:color w:val="auto"/>
                <w:kern w:val="0"/>
                <w:sz w:val="24"/>
                <w:lang w:bidi="ar"/>
              </w:rPr>
              <w:t>1.413</w:t>
            </w:r>
            <w:r>
              <w:rPr>
                <w:rFonts w:hint="eastAsia" w:ascii="宋体" w:hAnsi="宋体" w:cs="宋体"/>
                <w:color w:val="auto"/>
                <w:kern w:val="0"/>
                <w:sz w:val="24"/>
                <w:lang w:bidi="ar"/>
              </w:rPr>
              <w:t>亩，新建配水管总长</w:t>
            </w:r>
            <w:r>
              <w:rPr>
                <w:rFonts w:ascii="宋体" w:hAnsi="宋体" w:cs="宋体"/>
                <w:color w:val="auto"/>
                <w:kern w:val="0"/>
                <w:sz w:val="24"/>
                <w:lang w:bidi="ar"/>
              </w:rPr>
              <w:t>6361.3m</w:t>
            </w:r>
            <w:r>
              <w:rPr>
                <w:rFonts w:hint="eastAsia" w:ascii="宋体" w:hAnsi="宋体" w:cs="宋体"/>
                <w:color w:val="auto"/>
                <w:kern w:val="0"/>
                <w:sz w:val="24"/>
                <w:lang w:bidi="ar"/>
              </w:rPr>
              <w:t>，管径选用</w:t>
            </w:r>
            <w:r>
              <w:rPr>
                <w:rFonts w:ascii="宋体" w:hAnsi="宋体" w:cs="宋体"/>
                <w:color w:val="auto"/>
                <w:kern w:val="0"/>
                <w:sz w:val="24"/>
                <w:lang w:bidi="ar"/>
              </w:rPr>
              <w:t>DN250</w:t>
            </w:r>
            <w:r>
              <w:rPr>
                <w:rFonts w:hint="eastAsia" w:ascii="宋体" w:hAnsi="宋体" w:cs="宋体"/>
                <w:color w:val="auto"/>
                <w:kern w:val="0"/>
                <w:sz w:val="24"/>
                <w:lang w:bidi="ar"/>
              </w:rPr>
              <w:t>，管材选用无缝钢管。</w:t>
            </w:r>
          </w:p>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1668.73</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2020-2022年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8"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研和玉屏石头村建筑垃圾填埋场项目</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项目用地约189亩，项目建成后，填埋场设计总填埋库容124万m³。</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1511</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ascii="宋体" w:hAnsi="宋体" w:cs="宋体"/>
                <w:color w:val="auto"/>
                <w:kern w:val="0"/>
                <w:sz w:val="24"/>
                <w:lang w:bidi="ar"/>
              </w:rPr>
              <w:t>2023-2025</w:t>
            </w:r>
            <w:r>
              <w:rPr>
                <w:rFonts w:hint="eastAsia" w:ascii="宋体" w:hAnsi="宋体" w:cs="宋体"/>
                <w:color w:val="auto"/>
                <w:kern w:val="0"/>
                <w:sz w:val="24"/>
                <w:lang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7"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红塔区市政基础配套设施关山箐消纳场建设项目</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项目用地约209.51亩（139672.24m²）</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填埋场设计总填埋库容</w:t>
            </w:r>
            <w:r>
              <w:rPr>
                <w:rFonts w:hint="eastAsia" w:ascii="宋体" w:hAnsi="宋体" w:eastAsia="宋体" w:cs="宋体"/>
                <w:i w:val="0"/>
                <w:iCs w:val="0"/>
                <w:color w:val="auto"/>
                <w:kern w:val="0"/>
                <w:sz w:val="24"/>
                <w:szCs w:val="24"/>
                <w:highlight w:val="none"/>
                <w:u w:val="none"/>
                <w:lang w:val="en-US" w:eastAsia="zh-CN" w:bidi="ar"/>
              </w:rPr>
              <w:t>138.34万</w:t>
            </w:r>
            <w:r>
              <w:rPr>
                <w:rFonts w:hint="eastAsia" w:ascii="宋体" w:hAnsi="宋体" w:eastAsia="宋体" w:cs="宋体"/>
                <w:i w:val="0"/>
                <w:iCs w:val="0"/>
                <w:color w:val="auto"/>
                <w:kern w:val="0"/>
                <w:sz w:val="22"/>
                <w:szCs w:val="22"/>
                <w:highlight w:val="none"/>
                <w:u w:val="none"/>
                <w:lang w:val="en-US" w:eastAsia="zh-CN" w:bidi="ar"/>
              </w:rPr>
              <w:t>m³</w:t>
            </w:r>
            <w:r>
              <w:rPr>
                <w:rFonts w:hint="eastAsia" w:ascii="宋体" w:hAnsi="宋体" w:eastAsia="宋体" w:cs="宋体"/>
                <w:i w:val="0"/>
                <w:iCs w:val="0"/>
                <w:color w:val="auto"/>
                <w:kern w:val="0"/>
                <w:sz w:val="24"/>
                <w:szCs w:val="24"/>
                <w:highlight w:val="none"/>
                <w:u w:val="none"/>
                <w:lang w:val="en-US" w:eastAsia="zh-CN" w:bidi="ar"/>
              </w:rPr>
              <w:t>。</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897</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ascii="宋体" w:hAnsi="宋体" w:cs="宋体"/>
                <w:color w:val="auto"/>
                <w:kern w:val="0"/>
                <w:sz w:val="24"/>
                <w:lang w:bidi="ar"/>
              </w:rPr>
              <w:t>2021-2023</w:t>
            </w:r>
            <w:r>
              <w:rPr>
                <w:rFonts w:hint="eastAsia" w:ascii="宋体" w:hAnsi="宋体" w:cs="宋体"/>
                <w:color w:val="auto"/>
                <w:kern w:val="0"/>
                <w:sz w:val="24"/>
                <w:lang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8"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玉溪市红塔区生活垃圾填埋场封项目</w:t>
            </w:r>
          </w:p>
        </w:tc>
        <w:tc>
          <w:tcPr>
            <w:tcW w:w="8048"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玉溪市红塔区生活垃圾卫生填埋场进行封场，封场面积76872㎡。</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3150</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7"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红塔区清扫保洁项目</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lang w:bidi="ar"/>
              </w:rPr>
              <w:t>红塔区道路清扫保洁管护服务内容为：</w:t>
            </w:r>
            <w:r>
              <w:rPr>
                <w:rFonts w:ascii="宋体" w:hAnsi="宋体" w:cs="宋体"/>
                <w:color w:val="auto"/>
                <w:kern w:val="0"/>
                <w:sz w:val="24"/>
                <w:lang w:bidi="ar"/>
              </w:rPr>
              <w:t>166</w:t>
            </w:r>
            <w:r>
              <w:rPr>
                <w:rFonts w:hint="eastAsia" w:ascii="宋体" w:hAnsi="宋体" w:cs="宋体"/>
                <w:color w:val="auto"/>
                <w:kern w:val="0"/>
                <w:sz w:val="24"/>
                <w:lang w:bidi="ar"/>
              </w:rPr>
              <w:t>条道路</w:t>
            </w:r>
            <w:r>
              <w:rPr>
                <w:rFonts w:ascii="宋体" w:hAnsi="宋体" w:cs="宋体"/>
                <w:color w:val="auto"/>
                <w:kern w:val="0"/>
                <w:sz w:val="24"/>
                <w:lang w:bidi="ar"/>
              </w:rPr>
              <w:t>637</w:t>
            </w:r>
            <w:r>
              <w:rPr>
                <w:rFonts w:hint="eastAsia" w:ascii="宋体" w:hAnsi="宋体" w:cs="宋体"/>
                <w:color w:val="auto"/>
                <w:kern w:val="0"/>
                <w:sz w:val="24"/>
                <w:lang w:bidi="ar"/>
              </w:rPr>
              <w:t>万平方米的清扫保洁、降尘冲洗作业，建成区内</w:t>
            </w:r>
            <w:r>
              <w:rPr>
                <w:rFonts w:ascii="宋体" w:hAnsi="宋体" w:cs="宋体"/>
                <w:color w:val="auto"/>
                <w:kern w:val="0"/>
                <w:sz w:val="24"/>
                <w:lang w:bidi="ar"/>
              </w:rPr>
              <w:t>27</w:t>
            </w:r>
            <w:r>
              <w:rPr>
                <w:rFonts w:hint="eastAsia" w:ascii="宋体" w:hAnsi="宋体" w:cs="宋体"/>
                <w:color w:val="auto"/>
                <w:kern w:val="0"/>
                <w:sz w:val="24"/>
                <w:lang w:bidi="ar"/>
              </w:rPr>
              <w:t>座免费开放公厕的管理与维护，</w:t>
            </w:r>
            <w:r>
              <w:rPr>
                <w:rFonts w:ascii="宋体" w:hAnsi="宋体" w:cs="宋体"/>
                <w:color w:val="auto"/>
                <w:kern w:val="0"/>
                <w:sz w:val="24"/>
                <w:lang w:bidi="ar"/>
              </w:rPr>
              <w:t>1100</w:t>
            </w:r>
            <w:r>
              <w:rPr>
                <w:rFonts w:hint="eastAsia" w:ascii="宋体" w:hAnsi="宋体" w:cs="宋体"/>
                <w:color w:val="auto"/>
                <w:kern w:val="0"/>
                <w:sz w:val="24"/>
                <w:lang w:bidi="ar"/>
              </w:rPr>
              <w:t>只果皮箱日常垃圾清理、清洁与维护，</w:t>
            </w:r>
            <w:r>
              <w:rPr>
                <w:rFonts w:ascii="宋体" w:hAnsi="宋体" w:cs="宋体"/>
                <w:color w:val="auto"/>
                <w:kern w:val="0"/>
                <w:sz w:val="24"/>
                <w:lang w:bidi="ar"/>
              </w:rPr>
              <w:t>312</w:t>
            </w:r>
            <w:r>
              <w:rPr>
                <w:rFonts w:hint="eastAsia" w:ascii="宋体" w:hAnsi="宋体" w:cs="宋体"/>
                <w:color w:val="auto"/>
                <w:kern w:val="0"/>
                <w:sz w:val="24"/>
                <w:lang w:bidi="ar"/>
              </w:rPr>
              <w:t>块地名牌保洁，部分交通设施、龙马山游道保洁作业以及地面小广告清理、</w:t>
            </w:r>
            <w:r>
              <w:rPr>
                <w:rFonts w:hint="eastAsia" w:ascii="宋体" w:hAnsi="宋体" w:cs="宋体"/>
                <w:color w:val="auto"/>
                <w:kern w:val="0"/>
                <w:sz w:val="24"/>
                <w:lang w:eastAsia="zh-CN" w:bidi="ar"/>
              </w:rPr>
              <w:t>雨水箅子</w:t>
            </w:r>
            <w:r>
              <w:rPr>
                <w:rFonts w:hint="eastAsia" w:ascii="宋体" w:hAnsi="宋体" w:cs="宋体"/>
                <w:color w:val="auto"/>
                <w:kern w:val="0"/>
                <w:sz w:val="24"/>
                <w:lang w:bidi="ar"/>
              </w:rPr>
              <w:t>清理，沿街零星垃圾、零星无主石块砖块清理，绿化隔离带内白色垃圾清理，沿街垃圾收集容器及其周边地面的清洗作业等。为保证道路机械清扫率≥</w:t>
            </w:r>
            <w:r>
              <w:rPr>
                <w:rFonts w:ascii="宋体" w:hAnsi="宋体" w:cs="宋体"/>
                <w:color w:val="auto"/>
                <w:kern w:val="0"/>
                <w:sz w:val="24"/>
                <w:lang w:bidi="ar"/>
              </w:rPr>
              <w:t>80%</w:t>
            </w:r>
            <w:r>
              <w:rPr>
                <w:rFonts w:hint="eastAsia" w:ascii="宋体" w:hAnsi="宋体" w:cs="宋体"/>
                <w:color w:val="auto"/>
                <w:kern w:val="0"/>
                <w:sz w:val="24"/>
                <w:lang w:bidi="ar"/>
              </w:rPr>
              <w:t>，已采购</w:t>
            </w:r>
            <w:r>
              <w:rPr>
                <w:rFonts w:ascii="宋体" w:hAnsi="宋体" w:cs="宋体"/>
                <w:color w:val="auto"/>
                <w:kern w:val="0"/>
                <w:sz w:val="24"/>
                <w:lang w:bidi="ar"/>
              </w:rPr>
              <w:t>6</w:t>
            </w:r>
            <w:r>
              <w:rPr>
                <w:rFonts w:hint="eastAsia" w:ascii="宋体" w:hAnsi="宋体" w:cs="宋体"/>
                <w:color w:val="auto"/>
                <w:kern w:val="0"/>
                <w:sz w:val="24"/>
                <w:lang w:bidi="ar"/>
              </w:rPr>
              <w:t>辆</w:t>
            </w:r>
            <w:r>
              <w:rPr>
                <w:rFonts w:ascii="宋体" w:hAnsi="宋体" w:cs="宋体"/>
                <w:color w:val="auto"/>
                <w:kern w:val="0"/>
                <w:sz w:val="24"/>
                <w:lang w:bidi="ar"/>
              </w:rPr>
              <w:t>18</w:t>
            </w:r>
            <w:r>
              <w:rPr>
                <w:rFonts w:hint="eastAsia" w:ascii="宋体" w:hAnsi="宋体" w:cs="宋体"/>
                <w:color w:val="auto"/>
                <w:kern w:val="0"/>
                <w:sz w:val="24"/>
                <w:lang w:bidi="ar"/>
              </w:rPr>
              <w:t>吨洗扫车、</w:t>
            </w:r>
            <w:r>
              <w:rPr>
                <w:rFonts w:ascii="宋体" w:hAnsi="宋体" w:cs="宋体"/>
                <w:color w:val="auto"/>
                <w:kern w:val="0"/>
                <w:sz w:val="24"/>
                <w:lang w:bidi="ar"/>
              </w:rPr>
              <w:t>35</w:t>
            </w:r>
            <w:r>
              <w:rPr>
                <w:rFonts w:hint="eastAsia" w:ascii="宋体" w:hAnsi="宋体" w:cs="宋体"/>
                <w:color w:val="auto"/>
                <w:kern w:val="0"/>
                <w:sz w:val="24"/>
                <w:lang w:bidi="ar"/>
              </w:rPr>
              <w:t>辆电动三轮保洁车、</w:t>
            </w:r>
            <w:r>
              <w:rPr>
                <w:rFonts w:ascii="宋体" w:hAnsi="宋体" w:cs="宋体"/>
                <w:color w:val="auto"/>
                <w:kern w:val="0"/>
                <w:sz w:val="24"/>
                <w:lang w:bidi="ar"/>
              </w:rPr>
              <w:t>20</w:t>
            </w:r>
            <w:r>
              <w:rPr>
                <w:rFonts w:hint="eastAsia" w:ascii="宋体" w:hAnsi="宋体" w:cs="宋体"/>
                <w:color w:val="auto"/>
                <w:kern w:val="0"/>
                <w:sz w:val="24"/>
                <w:lang w:bidi="ar"/>
              </w:rPr>
              <w:t>辆电动高压冲洗车，计划再采购</w:t>
            </w:r>
            <w:r>
              <w:rPr>
                <w:rFonts w:ascii="宋体" w:hAnsi="宋体" w:cs="宋体"/>
                <w:color w:val="auto"/>
                <w:kern w:val="0"/>
                <w:sz w:val="24"/>
                <w:lang w:bidi="ar"/>
              </w:rPr>
              <w:t>1</w:t>
            </w:r>
            <w:r>
              <w:rPr>
                <w:rFonts w:hint="eastAsia" w:ascii="宋体" w:hAnsi="宋体" w:cs="宋体"/>
                <w:color w:val="auto"/>
                <w:kern w:val="0"/>
                <w:sz w:val="24"/>
                <w:lang w:bidi="ar"/>
              </w:rPr>
              <w:t>辆</w:t>
            </w:r>
            <w:r>
              <w:rPr>
                <w:rFonts w:ascii="宋体" w:hAnsi="宋体" w:cs="宋体"/>
                <w:color w:val="auto"/>
                <w:kern w:val="0"/>
                <w:sz w:val="24"/>
                <w:lang w:bidi="ar"/>
              </w:rPr>
              <w:t>18</w:t>
            </w:r>
            <w:r>
              <w:rPr>
                <w:rFonts w:hint="eastAsia" w:ascii="宋体" w:hAnsi="宋体" w:cs="宋体"/>
                <w:color w:val="auto"/>
                <w:kern w:val="0"/>
                <w:sz w:val="24"/>
                <w:lang w:bidi="ar"/>
              </w:rPr>
              <w:t>吨高压冲洗车、</w:t>
            </w:r>
            <w:r>
              <w:rPr>
                <w:rFonts w:ascii="宋体" w:hAnsi="宋体" w:cs="宋体"/>
                <w:color w:val="auto"/>
                <w:kern w:val="0"/>
                <w:sz w:val="24"/>
                <w:lang w:bidi="ar"/>
              </w:rPr>
              <w:t>2</w:t>
            </w:r>
            <w:r>
              <w:rPr>
                <w:rFonts w:hint="eastAsia" w:ascii="宋体" w:hAnsi="宋体" w:cs="宋体"/>
                <w:color w:val="auto"/>
                <w:kern w:val="0"/>
                <w:sz w:val="24"/>
                <w:lang w:bidi="ar"/>
              </w:rPr>
              <w:t>辆</w:t>
            </w:r>
            <w:r>
              <w:rPr>
                <w:rFonts w:ascii="宋体" w:hAnsi="宋体" w:cs="宋体"/>
                <w:color w:val="auto"/>
                <w:kern w:val="0"/>
                <w:sz w:val="24"/>
                <w:lang w:bidi="ar"/>
              </w:rPr>
              <w:t>18</w:t>
            </w:r>
            <w:r>
              <w:rPr>
                <w:rFonts w:hint="eastAsia" w:ascii="宋体" w:hAnsi="宋体" w:cs="宋体"/>
                <w:color w:val="auto"/>
                <w:kern w:val="0"/>
                <w:sz w:val="24"/>
                <w:lang w:bidi="ar"/>
              </w:rPr>
              <w:t>吨洗扫车、</w:t>
            </w:r>
            <w:r>
              <w:rPr>
                <w:rFonts w:ascii="宋体" w:hAnsi="宋体" w:cs="宋体"/>
                <w:color w:val="auto"/>
                <w:kern w:val="0"/>
                <w:sz w:val="24"/>
                <w:lang w:bidi="ar"/>
              </w:rPr>
              <w:t>3</w:t>
            </w:r>
            <w:r>
              <w:rPr>
                <w:rFonts w:hint="eastAsia" w:ascii="宋体" w:hAnsi="宋体" w:cs="宋体"/>
                <w:color w:val="auto"/>
                <w:kern w:val="0"/>
                <w:sz w:val="24"/>
                <w:lang w:bidi="ar"/>
              </w:rPr>
              <w:t>辆新能源小扫地车。</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5350</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2022-2025年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75"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红塔区集贸市场基础设施提升改造项目-北城集贸市场</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lang w:bidi="ar"/>
              </w:rPr>
              <w:t>本项目土地面积</w:t>
            </w:r>
            <w:r>
              <w:rPr>
                <w:rFonts w:ascii="宋体" w:hAnsi="宋体" w:cs="宋体"/>
                <w:color w:val="auto"/>
                <w:kern w:val="0"/>
                <w:sz w:val="24"/>
                <w:lang w:bidi="ar"/>
              </w:rPr>
              <w:t>6304.44</w:t>
            </w:r>
            <w:r>
              <w:rPr>
                <w:rFonts w:hint="eastAsia" w:ascii="宋体" w:hAnsi="宋体" w:cs="宋体"/>
                <w:color w:val="auto"/>
                <w:kern w:val="0"/>
                <w:sz w:val="24"/>
                <w:lang w:bidi="ar"/>
              </w:rPr>
              <w:t>平方米，总建筑面积</w:t>
            </w:r>
            <w:r>
              <w:rPr>
                <w:rFonts w:ascii="宋体" w:hAnsi="宋体" w:cs="宋体"/>
                <w:color w:val="auto"/>
                <w:kern w:val="0"/>
                <w:sz w:val="24"/>
                <w:lang w:bidi="ar"/>
              </w:rPr>
              <w:t>5579</w:t>
            </w:r>
            <w:r>
              <w:rPr>
                <w:rFonts w:hint="eastAsia" w:ascii="宋体" w:hAnsi="宋体" w:cs="宋体"/>
                <w:color w:val="auto"/>
                <w:kern w:val="0"/>
                <w:sz w:val="24"/>
                <w:lang w:bidi="ar"/>
              </w:rPr>
              <w:t>平方米，主要建设内容：拆除部分原有大棚、改造商铺原有内外墙及屋面；对商铺进行层面、内外墙、地面及门改造，做防滑地砖，增加新建钢柱及钢梁；新建临时摊位；摊位及售卖台台面上部结构和排水沟及台面的瓷砖面层；新建大棚金属结构；公厕拆除后新建；电气照明部分、弱电部分及给排水部分等。</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auto"/>
                <w:sz w:val="24"/>
                <w:szCs w:val="24"/>
                <w:u w:val="none"/>
              </w:rPr>
            </w:pPr>
            <w:r>
              <w:rPr>
                <w:rFonts w:ascii="宋体" w:hAnsi="宋体" w:cs="宋体"/>
                <w:color w:val="auto"/>
                <w:kern w:val="0"/>
                <w:sz w:val="24"/>
                <w:lang w:bidi="ar"/>
              </w:rPr>
              <w:t>1207.78</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5"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红塔区集贸市场基础设施提升改造项目-朱槿路集贸市场</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lang w:bidi="ar"/>
              </w:rPr>
              <w:t>本项目土地面积</w:t>
            </w:r>
            <w:r>
              <w:rPr>
                <w:rFonts w:ascii="宋体" w:hAnsi="宋体" w:cs="宋体"/>
                <w:color w:val="auto"/>
                <w:kern w:val="0"/>
                <w:sz w:val="24"/>
                <w:lang w:bidi="ar"/>
              </w:rPr>
              <w:t>3382.26</w:t>
            </w:r>
            <w:r>
              <w:rPr>
                <w:rFonts w:hint="eastAsia" w:ascii="宋体" w:hAnsi="宋体" w:cs="宋体"/>
                <w:color w:val="auto"/>
                <w:kern w:val="0"/>
                <w:sz w:val="24"/>
                <w:lang w:bidi="ar"/>
              </w:rPr>
              <w:t>平方米，总建筑面积</w:t>
            </w:r>
            <w:r>
              <w:rPr>
                <w:rFonts w:ascii="宋体" w:hAnsi="宋体" w:cs="宋体"/>
                <w:color w:val="auto"/>
                <w:kern w:val="0"/>
                <w:sz w:val="24"/>
                <w:lang w:bidi="ar"/>
              </w:rPr>
              <w:t>2298.35</w:t>
            </w:r>
            <w:r>
              <w:rPr>
                <w:rFonts w:hint="eastAsia" w:ascii="宋体" w:hAnsi="宋体" w:cs="宋体"/>
                <w:color w:val="auto"/>
                <w:kern w:val="0"/>
                <w:sz w:val="24"/>
                <w:lang w:bidi="ar"/>
              </w:rPr>
              <w:t>平方米，主要建设内容：拆除部分原有大棚、改造商铺原有内外墙及屋面；对商铺进行墙面、内外墙、地面及门改造，做防滑地砖，增加新建钢柱及钢梁；新建临时摊位；摊位及售卖台台面上部结构和排水沟及台面的瓷砖面层；新建大棚金属结构；公厕拆除后新建；电气照明部分、弱电部分及给排水部分等。</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auto"/>
                <w:sz w:val="24"/>
                <w:szCs w:val="24"/>
                <w:u w:val="none"/>
              </w:rPr>
            </w:pPr>
            <w:r>
              <w:rPr>
                <w:rFonts w:ascii="宋体" w:hAnsi="宋体" w:cs="宋体"/>
                <w:color w:val="auto"/>
                <w:kern w:val="0"/>
                <w:sz w:val="24"/>
                <w:lang w:bidi="ar"/>
              </w:rPr>
              <w:t>1099.49</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4"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游园公厕</w:t>
            </w:r>
          </w:p>
        </w:tc>
        <w:tc>
          <w:tcPr>
            <w:tcW w:w="8048" w:type="dxa"/>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在新天地（名典咖啡屋旁）新建游园公厕1座。</w:t>
            </w: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7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7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21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投资小计</w:t>
            </w:r>
          </w:p>
        </w:tc>
        <w:tc>
          <w:tcPr>
            <w:tcW w:w="8048" w:type="dxa"/>
            <w:tcBorders>
              <w:top w:val="single" w:color="000000" w:sz="8" w:space="0"/>
              <w:left w:val="single" w:color="000000" w:sz="8" w:space="0"/>
              <w:bottom w:val="single" w:color="000000" w:sz="8" w:space="0"/>
              <w:right w:val="single" w:color="000000" w:sz="8" w:space="0"/>
            </w:tcBorders>
            <w:noWrap w:val="0"/>
            <w:vAlign w:val="center"/>
          </w:tcPr>
          <w:p>
            <w:pPr>
              <w:jc w:val="left"/>
              <w:rPr>
                <w:rFonts w:hint="eastAsia" w:ascii="宋体" w:hAnsi="宋体" w:eastAsia="宋体" w:cs="宋体"/>
                <w:i w:val="0"/>
                <w:iCs w:val="0"/>
                <w:color w:val="auto"/>
                <w:sz w:val="24"/>
                <w:szCs w:val="24"/>
                <w:u w:val="none"/>
              </w:rPr>
            </w:pPr>
          </w:p>
        </w:tc>
        <w:tc>
          <w:tcPr>
            <w:tcW w:w="1383"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ascii="宋体" w:hAnsi="宋体" w:cs="宋体"/>
                <w:color w:val="auto"/>
                <w:kern w:val="0"/>
                <w:sz w:val="24"/>
                <w:lang w:bidi="ar"/>
              </w:rPr>
              <w:t>45643.33</w:t>
            </w:r>
          </w:p>
        </w:tc>
        <w:tc>
          <w:tcPr>
            <w:tcW w:w="1717" w:type="dxa"/>
            <w:tcBorders>
              <w:top w:val="single" w:color="000000" w:sz="8" w:space="0"/>
              <w:left w:val="single" w:color="000000" w:sz="8" w:space="0"/>
              <w:bottom w:val="single" w:color="000000" w:sz="8" w:space="0"/>
              <w:right w:val="single" w:color="000000" w:sz="8" w:space="0"/>
            </w:tcBorders>
            <w:noWrap/>
            <w:vAlign w:val="center"/>
          </w:tcPr>
          <w:p>
            <w:pPr>
              <w:rPr>
                <w:rFonts w:hint="eastAsia" w:ascii="宋体" w:hAnsi="宋体" w:eastAsia="宋体" w:cs="宋体"/>
                <w:i w:val="0"/>
                <w:iCs w:val="0"/>
                <w:color w:val="auto"/>
                <w:sz w:val="22"/>
                <w:szCs w:val="22"/>
                <w:u w:val="none"/>
              </w:rPr>
            </w:pPr>
          </w:p>
        </w:tc>
      </w:tr>
    </w:tbl>
    <w:p>
      <w:pPr>
        <w:pStyle w:val="16"/>
        <w:outlineLvl w:val="2"/>
        <w:rPr>
          <w:rStyle w:val="10"/>
          <w:rFonts w:ascii="宋体" w:cs="宋体"/>
          <w:color w:val="auto"/>
          <w:shd w:val="clear" w:color="auto" w:fill="FFFFFF"/>
        </w:rPr>
      </w:pPr>
      <w:bookmarkStart w:id="62" w:name="_Toc27374"/>
      <w:bookmarkStart w:id="63" w:name="_Toc23934"/>
    </w:p>
    <w:p>
      <w:pPr>
        <w:pStyle w:val="16"/>
        <w:outlineLvl w:val="2"/>
        <w:rPr>
          <w:rStyle w:val="10"/>
          <w:rFonts w:ascii="宋体" w:cs="宋体"/>
          <w:color w:val="auto"/>
          <w:shd w:val="clear" w:color="auto" w:fill="FFFFFF"/>
        </w:rPr>
      </w:pPr>
      <w:r>
        <w:rPr>
          <w:rStyle w:val="10"/>
          <w:rFonts w:hint="eastAsia" w:ascii="宋体" w:hAnsi="宋体" w:cs="宋体"/>
          <w:color w:val="auto"/>
          <w:shd w:val="clear" w:color="auto" w:fill="FFFFFF"/>
        </w:rPr>
        <w:t>（二）水利类</w:t>
      </w:r>
      <w:bookmarkEnd w:id="62"/>
      <w:bookmarkEnd w:id="63"/>
    </w:p>
    <w:tbl>
      <w:tblPr>
        <w:tblStyle w:val="8"/>
        <w:tblW w:w="14026" w:type="dxa"/>
        <w:tblInd w:w="15" w:type="dxa"/>
        <w:tblLayout w:type="fixed"/>
        <w:tblCellMar>
          <w:top w:w="0" w:type="dxa"/>
          <w:left w:w="0" w:type="dxa"/>
          <w:bottom w:w="0" w:type="dxa"/>
          <w:right w:w="0" w:type="dxa"/>
        </w:tblCellMar>
      </w:tblPr>
      <w:tblGrid>
        <w:gridCol w:w="753"/>
        <w:gridCol w:w="2106"/>
        <w:gridCol w:w="8153"/>
        <w:gridCol w:w="1364"/>
        <w:gridCol w:w="1650"/>
      </w:tblGrid>
      <w:tr>
        <w:tblPrEx>
          <w:tblLayout w:type="fixed"/>
          <w:tblCellMar>
            <w:top w:w="0" w:type="dxa"/>
            <w:left w:w="0" w:type="dxa"/>
            <w:bottom w:w="0" w:type="dxa"/>
            <w:right w:w="0" w:type="dxa"/>
          </w:tblCellMar>
        </w:tblPrEx>
        <w:trPr>
          <w:trHeight w:val="270" w:hRule="atLeast"/>
          <w:tblHeader/>
        </w:trPr>
        <w:tc>
          <w:tcPr>
            <w:tcW w:w="7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auto"/>
                <w:sz w:val="24"/>
              </w:rPr>
            </w:pPr>
            <w:r>
              <w:rPr>
                <w:rFonts w:hint="eastAsia" w:ascii="宋体" w:hAnsi="宋体" w:cs="宋体"/>
                <w:b/>
                <w:color w:val="auto"/>
                <w:kern w:val="0"/>
                <w:sz w:val="24"/>
                <w:lang w:bidi="ar"/>
              </w:rPr>
              <w:t>序号</w:t>
            </w:r>
          </w:p>
        </w:tc>
        <w:tc>
          <w:tcPr>
            <w:tcW w:w="21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auto"/>
                <w:sz w:val="24"/>
              </w:rPr>
            </w:pPr>
            <w:r>
              <w:rPr>
                <w:rFonts w:hint="eastAsia" w:ascii="宋体" w:hAnsi="宋体" w:cs="宋体"/>
                <w:b/>
                <w:color w:val="auto"/>
                <w:kern w:val="0"/>
                <w:sz w:val="24"/>
                <w:lang w:bidi="ar"/>
              </w:rPr>
              <w:t>项目名称</w:t>
            </w:r>
          </w:p>
        </w:tc>
        <w:tc>
          <w:tcPr>
            <w:tcW w:w="81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auto"/>
                <w:sz w:val="24"/>
              </w:rPr>
            </w:pPr>
            <w:r>
              <w:rPr>
                <w:rFonts w:hint="eastAsia" w:ascii="宋体" w:hAnsi="宋体" w:cs="宋体"/>
                <w:b/>
                <w:color w:val="auto"/>
                <w:kern w:val="0"/>
                <w:sz w:val="24"/>
                <w:lang w:bidi="ar"/>
              </w:rPr>
              <w:t>建设内容</w:t>
            </w:r>
          </w:p>
        </w:tc>
        <w:tc>
          <w:tcPr>
            <w:tcW w:w="13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auto"/>
                <w:kern w:val="0"/>
                <w:sz w:val="24"/>
                <w:lang w:bidi="ar"/>
              </w:rPr>
            </w:pPr>
            <w:r>
              <w:rPr>
                <w:rFonts w:hint="eastAsia" w:ascii="宋体" w:hAnsi="宋体" w:cs="宋体"/>
                <w:b/>
                <w:color w:val="auto"/>
                <w:kern w:val="0"/>
                <w:sz w:val="24"/>
                <w:lang w:bidi="ar"/>
              </w:rPr>
              <w:t>投资规模</w:t>
            </w:r>
          </w:p>
          <w:p>
            <w:pPr>
              <w:widowControl/>
              <w:jc w:val="center"/>
              <w:textAlignment w:val="center"/>
              <w:rPr>
                <w:rFonts w:ascii="宋体" w:cs="宋体"/>
                <w:b/>
                <w:color w:val="auto"/>
                <w:sz w:val="24"/>
              </w:rPr>
            </w:pPr>
            <w:r>
              <w:rPr>
                <w:rFonts w:hint="eastAsia" w:ascii="宋体" w:hAnsi="宋体" w:cs="宋体"/>
                <w:b/>
                <w:color w:val="auto"/>
                <w:kern w:val="0"/>
                <w:sz w:val="24"/>
                <w:lang w:bidi="ar"/>
              </w:rPr>
              <w:t>（万元）</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b/>
                <w:color w:val="auto"/>
                <w:kern w:val="0"/>
                <w:sz w:val="24"/>
                <w:lang w:bidi="ar"/>
              </w:rPr>
            </w:pPr>
            <w:r>
              <w:rPr>
                <w:rFonts w:hint="eastAsia" w:ascii="宋体" w:hAnsi="宋体" w:cs="宋体"/>
                <w:b/>
                <w:color w:val="auto"/>
                <w:kern w:val="0"/>
                <w:sz w:val="24"/>
                <w:lang w:bidi="ar"/>
              </w:rPr>
              <w:t>建设时间</w:t>
            </w:r>
          </w:p>
          <w:p>
            <w:pPr>
              <w:widowControl/>
              <w:jc w:val="center"/>
              <w:textAlignment w:val="center"/>
              <w:rPr>
                <w:rFonts w:ascii="宋体" w:cs="宋体"/>
                <w:b/>
                <w:color w:val="auto"/>
                <w:sz w:val="24"/>
              </w:rPr>
            </w:pPr>
            <w:r>
              <w:rPr>
                <w:rFonts w:hint="eastAsia" w:ascii="宋体" w:hAnsi="宋体" w:cs="宋体"/>
                <w:b/>
                <w:color w:val="auto"/>
                <w:kern w:val="0"/>
                <w:sz w:val="24"/>
                <w:lang w:bidi="ar"/>
              </w:rPr>
              <w:t>考虑</w:t>
            </w:r>
          </w:p>
        </w:tc>
      </w:tr>
      <w:tr>
        <w:tblPrEx>
          <w:tblLayout w:type="fixed"/>
          <w:tblCellMar>
            <w:top w:w="0" w:type="dxa"/>
            <w:left w:w="0" w:type="dxa"/>
            <w:bottom w:w="0" w:type="dxa"/>
            <w:right w:w="0" w:type="dxa"/>
          </w:tblCellMar>
        </w:tblPrEx>
        <w:trPr>
          <w:trHeight w:val="1625" w:hRule="atLeast"/>
        </w:trPr>
        <w:tc>
          <w:tcPr>
            <w:tcW w:w="7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auto"/>
                <w:sz w:val="24"/>
                <w:lang w:eastAsia="zh-CN"/>
              </w:rPr>
            </w:pPr>
            <w:r>
              <w:rPr>
                <w:rFonts w:hint="eastAsia" w:ascii="宋体" w:hAnsi="宋体" w:cs="宋体"/>
                <w:color w:val="auto"/>
                <w:sz w:val="24"/>
                <w:lang w:val="en-US" w:eastAsia="zh-CN"/>
              </w:rPr>
              <w:t>1</w:t>
            </w:r>
          </w:p>
        </w:tc>
        <w:tc>
          <w:tcPr>
            <w:tcW w:w="2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聂耳广场防洪体系玉溪大河（出水口</w:t>
            </w:r>
            <w:r>
              <w:rPr>
                <w:rFonts w:hint="eastAsia" w:ascii="宋体" w:hAnsi="宋体" w:cs="宋体"/>
                <w:color w:val="auto"/>
                <w:kern w:val="0"/>
                <w:sz w:val="24"/>
                <w:lang w:eastAsia="zh-CN" w:bidi="ar"/>
              </w:rPr>
              <w:t>－</w:t>
            </w:r>
            <w:r>
              <w:rPr>
                <w:rFonts w:hint="eastAsia" w:ascii="宋体" w:hAnsi="宋体" w:cs="宋体"/>
                <w:color w:val="auto"/>
                <w:kern w:val="0"/>
                <w:sz w:val="24"/>
                <w:lang w:bidi="ar"/>
              </w:rPr>
              <w:t>玉溪一中段）改造项目</w:t>
            </w:r>
          </w:p>
        </w:tc>
        <w:tc>
          <w:tcPr>
            <w:tcW w:w="8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auto"/>
                <w:sz w:val="24"/>
              </w:rPr>
            </w:pPr>
            <w:r>
              <w:rPr>
                <w:rFonts w:hint="eastAsia" w:ascii="宋体" w:hAnsi="宋体" w:cs="宋体"/>
                <w:color w:val="auto"/>
                <w:kern w:val="0"/>
                <w:sz w:val="24"/>
                <w:lang w:bidi="ar"/>
              </w:rPr>
              <w:t>玉溪市红塔区聂耳文化广场玉溪大河防洪水系</w:t>
            </w:r>
            <w:r>
              <w:rPr>
                <w:rFonts w:ascii="宋体" w:hAnsi="宋体" w:cs="宋体"/>
                <w:color w:val="auto"/>
                <w:kern w:val="0"/>
                <w:sz w:val="24"/>
                <w:lang w:bidi="ar"/>
              </w:rPr>
              <w:t>1</w:t>
            </w:r>
            <w:r>
              <w:rPr>
                <w:rFonts w:hint="eastAsia" w:ascii="宋体" w:hAnsi="宋体" w:cs="宋体"/>
                <w:color w:val="auto"/>
                <w:kern w:val="0"/>
                <w:sz w:val="24"/>
                <w:lang w:bidi="ar"/>
              </w:rPr>
              <w:t>、</w:t>
            </w:r>
            <w:r>
              <w:rPr>
                <w:rFonts w:ascii="宋体" w:hAnsi="宋体" w:cs="宋体"/>
                <w:color w:val="auto"/>
                <w:kern w:val="0"/>
                <w:sz w:val="24"/>
                <w:lang w:bidi="ar"/>
              </w:rPr>
              <w:t>5</w:t>
            </w:r>
            <w:r>
              <w:rPr>
                <w:rFonts w:hint="eastAsia" w:ascii="宋体" w:hAnsi="宋体" w:cs="宋体"/>
                <w:color w:val="auto"/>
                <w:kern w:val="0"/>
                <w:sz w:val="24"/>
                <w:lang w:bidi="ar"/>
              </w:rPr>
              <w:t>号两座橡皮坝水闸修建时间长，相关配套设施设备老化，防洪抗汛能力减弱，需对其进行改造升级。同时对</w:t>
            </w:r>
            <w:r>
              <w:rPr>
                <w:rFonts w:ascii="宋体" w:hAnsi="宋体" w:cs="宋体"/>
                <w:color w:val="auto"/>
                <w:kern w:val="0"/>
                <w:sz w:val="24"/>
                <w:lang w:bidi="ar"/>
              </w:rPr>
              <w:t>2</w:t>
            </w:r>
            <w:r>
              <w:rPr>
                <w:rFonts w:hint="eastAsia" w:ascii="宋体" w:hAnsi="宋体" w:cs="宋体"/>
                <w:color w:val="auto"/>
                <w:kern w:val="0"/>
                <w:sz w:val="24"/>
                <w:lang w:bidi="ar"/>
              </w:rPr>
              <w:t>号、</w:t>
            </w:r>
            <w:r>
              <w:rPr>
                <w:rFonts w:ascii="宋体" w:hAnsi="宋体" w:cs="宋体"/>
                <w:color w:val="auto"/>
                <w:kern w:val="0"/>
                <w:sz w:val="24"/>
                <w:lang w:bidi="ar"/>
              </w:rPr>
              <w:t>3</w:t>
            </w:r>
            <w:r>
              <w:rPr>
                <w:rFonts w:hint="eastAsia" w:ascii="宋体" w:hAnsi="宋体" w:cs="宋体"/>
                <w:color w:val="auto"/>
                <w:kern w:val="0"/>
                <w:sz w:val="24"/>
                <w:lang w:bidi="ar"/>
              </w:rPr>
              <w:t>号、</w:t>
            </w:r>
            <w:r>
              <w:rPr>
                <w:rFonts w:ascii="宋体" w:hAnsi="宋体" w:cs="宋体"/>
                <w:color w:val="auto"/>
                <w:kern w:val="0"/>
                <w:sz w:val="24"/>
                <w:lang w:bidi="ar"/>
              </w:rPr>
              <w:t>4</w:t>
            </w:r>
            <w:r>
              <w:rPr>
                <w:rFonts w:hint="eastAsia" w:ascii="宋体" w:hAnsi="宋体" w:cs="宋体"/>
                <w:color w:val="auto"/>
                <w:kern w:val="0"/>
                <w:sz w:val="24"/>
                <w:lang w:bidi="ar"/>
              </w:rPr>
              <w:t>号水闸进行维护保养，对玉溪大河河道内进行水质净化处理。</w:t>
            </w: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2000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2023-2025</w:t>
            </w:r>
            <w:r>
              <w:rPr>
                <w:rFonts w:hint="eastAsia" w:ascii="宋体" w:hAnsi="宋体" w:cs="宋体"/>
                <w:color w:val="auto"/>
                <w:kern w:val="0"/>
                <w:sz w:val="24"/>
                <w:lang w:bidi="ar"/>
              </w:rPr>
              <w:t>年</w:t>
            </w:r>
          </w:p>
        </w:tc>
      </w:tr>
      <w:tr>
        <w:tblPrEx>
          <w:tblLayout w:type="fixed"/>
          <w:tblCellMar>
            <w:top w:w="0" w:type="dxa"/>
            <w:left w:w="0" w:type="dxa"/>
            <w:bottom w:w="0" w:type="dxa"/>
            <w:right w:w="0" w:type="dxa"/>
          </w:tblCellMar>
        </w:tblPrEx>
        <w:trPr>
          <w:trHeight w:val="540" w:hRule="atLeast"/>
        </w:trPr>
        <w:tc>
          <w:tcPr>
            <w:tcW w:w="7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eastAsia="宋体" w:cs="宋体"/>
                <w:color w:val="auto"/>
                <w:kern w:val="0"/>
                <w:sz w:val="24"/>
                <w:lang w:eastAsia="zh-CN" w:bidi="ar"/>
              </w:rPr>
            </w:pPr>
            <w:r>
              <w:rPr>
                <w:rFonts w:hint="eastAsia" w:ascii="宋体" w:hAnsi="宋体" w:cs="宋体"/>
                <w:color w:val="auto"/>
                <w:kern w:val="0"/>
                <w:sz w:val="24"/>
                <w:lang w:val="en-US" w:eastAsia="zh-CN" w:bidi="ar"/>
              </w:rPr>
              <w:t>2</w:t>
            </w:r>
          </w:p>
        </w:tc>
        <w:tc>
          <w:tcPr>
            <w:tcW w:w="21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投资小计</w:t>
            </w:r>
          </w:p>
        </w:tc>
        <w:tc>
          <w:tcPr>
            <w:tcW w:w="8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auto"/>
                <w:kern w:val="0"/>
                <w:sz w:val="24"/>
                <w:lang w:bidi="ar"/>
              </w:rPr>
            </w:pPr>
          </w:p>
        </w:tc>
        <w:tc>
          <w:tcPr>
            <w:tcW w:w="13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color w:val="auto"/>
                <w:kern w:val="0"/>
                <w:sz w:val="24"/>
                <w:lang w:val="en-US" w:eastAsia="zh-CN" w:bidi="ar"/>
              </w:rPr>
            </w:pPr>
            <w:r>
              <w:rPr>
                <w:rFonts w:hint="eastAsia" w:ascii="宋体" w:hAnsi="宋体" w:cs="宋体"/>
                <w:color w:val="auto"/>
                <w:kern w:val="0"/>
                <w:sz w:val="24"/>
                <w:lang w:val="en-US" w:eastAsia="zh-CN" w:bidi="ar"/>
              </w:rPr>
              <w:t>2000</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kern w:val="0"/>
                <w:sz w:val="24"/>
                <w:lang w:bidi="ar"/>
              </w:rPr>
            </w:pPr>
          </w:p>
        </w:tc>
      </w:tr>
    </w:tbl>
    <w:p>
      <w:pPr>
        <w:pStyle w:val="16"/>
        <w:rPr>
          <w:rStyle w:val="10"/>
          <w:rFonts w:ascii="宋体" w:cs="宋体"/>
          <w:color w:val="auto"/>
          <w:shd w:val="clear" w:color="auto" w:fill="FFFFFF"/>
        </w:rPr>
      </w:pPr>
    </w:p>
    <w:p>
      <w:pPr>
        <w:pStyle w:val="16"/>
        <w:outlineLvl w:val="2"/>
        <w:rPr>
          <w:rStyle w:val="10"/>
          <w:rFonts w:hint="eastAsia" w:ascii="宋体" w:hAnsi="宋体" w:cs="宋体"/>
          <w:color w:val="auto"/>
          <w:shd w:val="clear" w:color="auto" w:fill="FFFFFF"/>
        </w:rPr>
      </w:pPr>
      <w:bookmarkStart w:id="64" w:name="_Toc25913"/>
      <w:bookmarkStart w:id="65" w:name="_Toc2684"/>
      <w:r>
        <w:rPr>
          <w:rStyle w:val="10"/>
          <w:rFonts w:hint="eastAsia" w:ascii="宋体" w:hAnsi="宋体" w:cs="宋体"/>
          <w:color w:val="auto"/>
          <w:shd w:val="clear" w:color="auto" w:fill="FFFFFF"/>
        </w:rPr>
        <w:t>（三）交通类</w:t>
      </w:r>
      <w:bookmarkEnd w:id="64"/>
      <w:bookmarkEnd w:id="65"/>
    </w:p>
    <w:tbl>
      <w:tblPr>
        <w:tblStyle w:val="8"/>
        <w:tblW w:w="14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
        <w:gridCol w:w="2117"/>
        <w:gridCol w:w="8131"/>
        <w:gridCol w:w="1348"/>
        <w:gridCol w:w="1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blHeader/>
        </w:trPr>
        <w:tc>
          <w:tcPr>
            <w:tcW w:w="861"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17"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8131"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建设内容</w:t>
            </w:r>
          </w:p>
        </w:tc>
        <w:tc>
          <w:tcPr>
            <w:tcW w:w="1348"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投资规模（万元）</w:t>
            </w:r>
          </w:p>
        </w:tc>
        <w:tc>
          <w:tcPr>
            <w:tcW w:w="1752"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建设时间考虑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玉溪市红塔区中心城区智慧停车项目</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计划分为三期建设，建设内容包括道路停车泊位新增、城市智慧停车管理平台搭建、停车诱导系统集成、立体停车楼规划建设及停车位共享5大板块。一期在2019年内，搭建智慧停车管理平台，通过引进高位视频、车位检测器、智能道闸、智能手持PDA等智能管理设备，将嘉泊智慧停车管理的停车泊位纳入智慧停车管理平台，进行智慧化管理。通过诱导服务，为市民提供车位查询、停车引导以及移动自助支付等便捷、高效的停车服务。二期计划在2021年内继续新增停车泊位并完成立体停车楼选址；整合路外社会停车场至玉溪智慧停车综合管理平台，通过手机APP及道路诱导牌等手段有效调度停车资源。三期计划从2022年起整合由政府事业单位、公共空间及社区、企业、居住小区管理的公共停车场资源，实现车位预约、车位共享。</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23500</w:t>
            </w:r>
          </w:p>
        </w:tc>
        <w:tc>
          <w:tcPr>
            <w:tcW w:w="17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2021-2025年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玉溪市中心城区东风路（腾宵路至出水口公园）道路改造工程</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全长6387m，总投资16325.73万元。改造范围为：东风南路（腾霄路至红塔大道）段，道路长度2928m；东风中路（红塔大道至玉兴路）段，道路长度544m；东风北路（玉兴路至出水口公园）段，道路长度2037m。道路断面重组改造总长度5509m。东风中路（凤凰路至玉兴路）段长878m主要进行局部绿化提升改造。道路改造分为两期实施，一期建设东风中路（红塔大道至凤凰路）段、东风北路（玉兴路至出水口公园）段及东风中路（凤凰路至玉兴路）段；二期建设东风南路（腾霄路至红塔大道）段。</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16325.73</w:t>
            </w:r>
          </w:p>
        </w:tc>
        <w:tc>
          <w:tcPr>
            <w:tcW w:w="17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5"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lang w:bidi="ar"/>
              </w:rPr>
              <w:t>玉溪市中心城区环山路部分道路改扩建工程</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widowControl/>
              <w:jc w:val="left"/>
              <w:textAlignment w:val="center"/>
              <w:rPr>
                <w:rFonts w:hint="eastAsia" w:ascii="宋体" w:hAnsi="宋体" w:eastAsia="宋体" w:cs="宋体"/>
                <w:i w:val="0"/>
                <w:iCs w:val="0"/>
                <w:color w:val="auto"/>
                <w:sz w:val="24"/>
                <w:szCs w:val="24"/>
                <w:u w:val="none"/>
              </w:rPr>
            </w:pPr>
            <w:r>
              <w:rPr>
                <w:rFonts w:hint="eastAsia" w:ascii="宋体" w:hAnsi="宋体" w:cs="宋体"/>
                <w:color w:val="auto"/>
                <w:kern w:val="0"/>
                <w:sz w:val="24"/>
                <w:lang w:bidi="ar"/>
              </w:rPr>
              <w:t>项目总投资</w:t>
            </w:r>
            <w:r>
              <w:rPr>
                <w:rFonts w:ascii="宋体" w:hAnsi="宋体" w:cs="宋体"/>
                <w:color w:val="auto"/>
                <w:kern w:val="0"/>
                <w:sz w:val="24"/>
                <w:lang w:bidi="ar"/>
              </w:rPr>
              <w:t>7946</w:t>
            </w:r>
            <w:r>
              <w:rPr>
                <w:rFonts w:hint="eastAsia" w:ascii="宋体" w:hAnsi="宋体" w:cs="宋体"/>
                <w:color w:val="auto"/>
                <w:kern w:val="0"/>
                <w:sz w:val="24"/>
                <w:lang w:bidi="ar"/>
              </w:rPr>
              <w:t>万元。改造内容：（一）玉兴路至聂耳路段：道路现状用地红线宽度</w:t>
            </w:r>
            <w:r>
              <w:rPr>
                <w:rFonts w:ascii="宋体" w:hAnsi="宋体" w:cs="宋体"/>
                <w:color w:val="auto"/>
                <w:kern w:val="0"/>
                <w:sz w:val="24"/>
                <w:lang w:bidi="ar"/>
              </w:rPr>
              <w:t>25.3m</w:t>
            </w:r>
            <w:r>
              <w:rPr>
                <w:rFonts w:hint="eastAsia" w:ascii="宋体" w:hAnsi="宋体" w:cs="宋体"/>
                <w:color w:val="auto"/>
                <w:kern w:val="0"/>
                <w:sz w:val="24"/>
                <w:lang w:bidi="ar"/>
              </w:rPr>
              <w:t>，中间段东侧为建筑物，不拆迁的情景下，红线可拓宽至</w:t>
            </w:r>
            <w:r>
              <w:rPr>
                <w:rFonts w:ascii="宋体" w:hAnsi="宋体" w:cs="宋体"/>
                <w:color w:val="auto"/>
                <w:kern w:val="0"/>
                <w:sz w:val="24"/>
                <w:lang w:bidi="ar"/>
              </w:rPr>
              <w:t>27.8m</w:t>
            </w:r>
            <w:r>
              <w:rPr>
                <w:rFonts w:hint="eastAsia" w:ascii="宋体" w:hAnsi="宋体" w:cs="宋体"/>
                <w:color w:val="auto"/>
                <w:kern w:val="0"/>
                <w:sz w:val="24"/>
                <w:lang w:bidi="ar"/>
              </w:rPr>
              <w:t>，现状排水沟改造为管道恢复路面、取消西侧花坛，东风大沟拆除改造为箱涵，新建人行道及绿化带；车道宽度有</w:t>
            </w:r>
            <w:r>
              <w:rPr>
                <w:rFonts w:ascii="宋体" w:hAnsi="宋体" w:cs="宋体"/>
                <w:color w:val="auto"/>
                <w:kern w:val="0"/>
                <w:sz w:val="24"/>
                <w:lang w:bidi="ar"/>
              </w:rPr>
              <w:t>15m</w:t>
            </w:r>
            <w:r>
              <w:rPr>
                <w:rFonts w:hint="eastAsia" w:ascii="宋体" w:hAnsi="宋体" w:cs="宋体"/>
                <w:color w:val="auto"/>
                <w:kern w:val="0"/>
                <w:sz w:val="24"/>
                <w:lang w:bidi="ar"/>
              </w:rPr>
              <w:t>拓宽为</w:t>
            </w:r>
            <w:r>
              <w:rPr>
                <w:rFonts w:ascii="宋体" w:hAnsi="宋体" w:cs="宋体"/>
                <w:color w:val="auto"/>
                <w:kern w:val="0"/>
                <w:sz w:val="24"/>
                <w:lang w:bidi="ar"/>
              </w:rPr>
              <w:t>20.5m</w:t>
            </w:r>
            <w:r>
              <w:rPr>
                <w:rFonts w:hint="eastAsia" w:ascii="宋体" w:hAnsi="宋体" w:cs="宋体"/>
                <w:color w:val="auto"/>
                <w:kern w:val="0"/>
                <w:sz w:val="24"/>
                <w:lang w:bidi="ar"/>
              </w:rPr>
              <w:t>，优化断面分配后，现状双向</w:t>
            </w:r>
            <w:r>
              <w:rPr>
                <w:rFonts w:ascii="宋体" w:hAnsi="宋体" w:cs="宋体"/>
                <w:color w:val="auto"/>
                <w:kern w:val="0"/>
                <w:sz w:val="24"/>
                <w:lang w:bidi="ar"/>
              </w:rPr>
              <w:t>4</w:t>
            </w:r>
            <w:r>
              <w:rPr>
                <w:rFonts w:hint="eastAsia" w:ascii="宋体" w:hAnsi="宋体" w:cs="宋体"/>
                <w:color w:val="auto"/>
                <w:kern w:val="0"/>
                <w:sz w:val="24"/>
                <w:lang w:bidi="ar"/>
              </w:rPr>
              <w:t>车道改造为双向</w:t>
            </w:r>
            <w:r>
              <w:rPr>
                <w:rFonts w:ascii="宋体" w:hAnsi="宋体" w:cs="宋体"/>
                <w:color w:val="auto"/>
                <w:kern w:val="0"/>
                <w:sz w:val="24"/>
                <w:lang w:bidi="ar"/>
              </w:rPr>
              <w:t>5</w:t>
            </w:r>
            <w:r>
              <w:rPr>
                <w:rFonts w:hint="eastAsia" w:ascii="宋体" w:hAnsi="宋体" w:cs="宋体"/>
                <w:color w:val="auto"/>
                <w:kern w:val="0"/>
                <w:sz w:val="24"/>
                <w:lang w:bidi="ar"/>
              </w:rPr>
              <w:t>车道，其中道路西侧</w:t>
            </w:r>
            <w:r>
              <w:rPr>
                <w:rFonts w:ascii="宋体" w:hAnsi="宋体" w:cs="宋体"/>
                <w:color w:val="auto"/>
                <w:kern w:val="0"/>
                <w:sz w:val="24"/>
                <w:lang w:bidi="ar"/>
              </w:rPr>
              <w:t>2</w:t>
            </w:r>
            <w:r>
              <w:rPr>
                <w:rFonts w:hint="eastAsia" w:ascii="宋体" w:hAnsi="宋体" w:cs="宋体"/>
                <w:color w:val="auto"/>
                <w:kern w:val="0"/>
                <w:sz w:val="24"/>
                <w:lang w:bidi="ar"/>
              </w:rPr>
              <w:t>车道、东侧</w:t>
            </w:r>
            <w:r>
              <w:rPr>
                <w:rFonts w:ascii="宋体" w:hAnsi="宋体" w:cs="宋体"/>
                <w:color w:val="auto"/>
                <w:kern w:val="0"/>
                <w:sz w:val="24"/>
                <w:lang w:bidi="ar"/>
              </w:rPr>
              <w:t>3</w:t>
            </w:r>
            <w:r>
              <w:rPr>
                <w:rFonts w:hint="eastAsia" w:ascii="宋体" w:hAnsi="宋体" w:cs="宋体"/>
                <w:color w:val="auto"/>
                <w:kern w:val="0"/>
                <w:sz w:val="24"/>
                <w:lang w:bidi="ar"/>
              </w:rPr>
              <w:t>车道，两侧各设置一条非机动车道；路口范围局部展宽增加车道，东侧设置港湾式公交车站；同步建设路灯、通信管线、电缆管、交通设施等。（二）聂耳路至盛世庭园门口段，道路现状用地红线宽度</w:t>
            </w:r>
            <w:r>
              <w:rPr>
                <w:rFonts w:ascii="宋体" w:hAnsi="宋体" w:cs="宋体"/>
                <w:color w:val="auto"/>
                <w:kern w:val="0"/>
                <w:sz w:val="24"/>
                <w:lang w:bidi="ar"/>
              </w:rPr>
              <w:t>26.8m</w:t>
            </w:r>
            <w:r>
              <w:rPr>
                <w:rFonts w:hint="eastAsia" w:ascii="宋体" w:hAnsi="宋体" w:cs="宋体"/>
                <w:color w:val="auto"/>
                <w:kern w:val="0"/>
                <w:sz w:val="24"/>
                <w:lang w:bidi="ar"/>
              </w:rPr>
              <w:t>，不拆除的情况下红线拓宽至</w:t>
            </w:r>
            <w:r>
              <w:rPr>
                <w:rFonts w:ascii="宋体" w:hAnsi="宋体" w:cs="宋体"/>
                <w:color w:val="auto"/>
                <w:kern w:val="0"/>
                <w:sz w:val="24"/>
                <w:lang w:bidi="ar"/>
              </w:rPr>
              <w:t>37.5m</w:t>
            </w:r>
            <w:r>
              <w:rPr>
                <w:rFonts w:hint="eastAsia" w:ascii="宋体" w:hAnsi="宋体" w:cs="宋体"/>
                <w:color w:val="auto"/>
                <w:kern w:val="0"/>
                <w:sz w:val="24"/>
                <w:lang w:bidi="ar"/>
              </w:rPr>
              <w:t>，现状排水沟改造为管道恢复路面、东风大沟拆除改造为箱涵，新建人行道及绿化带；优化断面分配后，有现状双向</w:t>
            </w:r>
            <w:r>
              <w:rPr>
                <w:rFonts w:ascii="宋体" w:hAnsi="宋体" w:cs="宋体"/>
                <w:color w:val="auto"/>
                <w:kern w:val="0"/>
                <w:sz w:val="24"/>
                <w:lang w:bidi="ar"/>
              </w:rPr>
              <w:t>4</w:t>
            </w:r>
            <w:r>
              <w:rPr>
                <w:rFonts w:hint="eastAsia" w:ascii="宋体" w:hAnsi="宋体" w:cs="宋体"/>
                <w:color w:val="auto"/>
                <w:kern w:val="0"/>
                <w:sz w:val="24"/>
                <w:lang w:bidi="ar"/>
              </w:rPr>
              <w:t>车道改造为双向</w:t>
            </w:r>
            <w:r>
              <w:rPr>
                <w:rFonts w:ascii="宋体" w:hAnsi="宋体" w:cs="宋体"/>
                <w:color w:val="auto"/>
                <w:kern w:val="0"/>
                <w:sz w:val="24"/>
                <w:lang w:bidi="ar"/>
              </w:rPr>
              <w:t>6</w:t>
            </w:r>
            <w:r>
              <w:rPr>
                <w:rFonts w:hint="eastAsia" w:ascii="宋体" w:hAnsi="宋体" w:cs="宋体"/>
                <w:color w:val="auto"/>
                <w:kern w:val="0"/>
                <w:sz w:val="24"/>
                <w:lang w:bidi="ar"/>
              </w:rPr>
              <w:t>车道，东西侧各</w:t>
            </w:r>
            <w:r>
              <w:rPr>
                <w:rFonts w:ascii="宋体" w:hAnsi="宋体" w:cs="宋体"/>
                <w:color w:val="auto"/>
                <w:kern w:val="0"/>
                <w:sz w:val="24"/>
                <w:lang w:bidi="ar"/>
              </w:rPr>
              <w:t>3</w:t>
            </w:r>
            <w:r>
              <w:rPr>
                <w:rFonts w:hint="eastAsia" w:ascii="宋体" w:hAnsi="宋体" w:cs="宋体"/>
                <w:color w:val="auto"/>
                <w:kern w:val="0"/>
                <w:sz w:val="24"/>
                <w:lang w:bidi="ar"/>
              </w:rPr>
              <w:t>车道，路口范围局部展宽增加车道；设置港湾式公交站，调整至果木林场；同步建设路灯、通信管线、电缆管、交通设施等。</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ascii="宋体" w:cs="宋体"/>
                <w:color w:val="auto"/>
                <w:kern w:val="0"/>
                <w:sz w:val="24"/>
                <w:lang w:bidi="ar"/>
              </w:rPr>
            </w:pPr>
          </w:p>
          <w:p>
            <w:pPr>
              <w:widowControl/>
              <w:jc w:val="center"/>
              <w:textAlignment w:val="center"/>
              <w:rPr>
                <w:rFonts w:ascii="宋体" w:cs="宋体"/>
                <w:color w:val="auto"/>
                <w:kern w:val="0"/>
                <w:sz w:val="24"/>
                <w:lang w:bidi="ar"/>
              </w:rPr>
            </w:pPr>
            <w:r>
              <w:rPr>
                <w:rFonts w:ascii="宋体" w:hAnsi="宋体" w:cs="宋体"/>
                <w:color w:val="auto"/>
                <w:kern w:val="0"/>
                <w:sz w:val="24"/>
                <w:lang w:bidi="ar"/>
              </w:rPr>
              <w:t>7946</w:t>
            </w:r>
          </w:p>
          <w:p>
            <w:pPr>
              <w:widowControl/>
              <w:jc w:val="center"/>
              <w:textAlignment w:val="center"/>
              <w:rPr>
                <w:rFonts w:hint="eastAsia" w:ascii="宋体" w:hAnsi="宋体" w:eastAsia="宋体" w:cs="宋体"/>
                <w:i w:val="0"/>
                <w:iCs w:val="0"/>
                <w:color w:val="auto"/>
                <w:sz w:val="24"/>
                <w:szCs w:val="24"/>
                <w:u w:val="none"/>
              </w:rPr>
            </w:pPr>
          </w:p>
        </w:tc>
        <w:tc>
          <w:tcPr>
            <w:tcW w:w="1752"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textAlignment w:val="center"/>
              <w:rPr>
                <w:rFonts w:hint="eastAsia" w:ascii="宋体" w:hAnsi="宋体" w:eastAsia="宋体" w:cs="宋体"/>
                <w:i w:val="0"/>
                <w:iCs w:val="0"/>
                <w:color w:val="auto"/>
                <w:sz w:val="24"/>
                <w:szCs w:val="24"/>
                <w:u w:val="none"/>
              </w:rPr>
            </w:pPr>
            <w:r>
              <w:rPr>
                <w:rFonts w:ascii="宋体" w:hAnsi="宋体" w:cs="宋体"/>
                <w:color w:val="auto"/>
                <w:kern w:val="0"/>
                <w:sz w:val="24"/>
                <w:lang w:bidi="ar"/>
              </w:rPr>
              <w:t>2022—2023</w:t>
            </w:r>
            <w:r>
              <w:rPr>
                <w:rFonts w:hint="eastAsia" w:ascii="宋体" w:hAnsi="宋体" w:cs="宋体"/>
                <w:color w:val="auto"/>
                <w:kern w:val="0"/>
                <w:sz w:val="24"/>
                <w:lang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玉溪市中心城区聂耳路（北门街至南北大街）道路改扩建工程</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项目全长300m，红线宽度30m，总投资5800万元。改造范围为：聂耳路（北门街至南北大街）段，建设内容：道路工程、给排水工程、路灯照明工程、绿化改造、强弱电、供排水等管线迁改工程、房屋征拆。</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5800</w:t>
            </w:r>
          </w:p>
        </w:tc>
        <w:tc>
          <w:tcPr>
            <w:tcW w:w="17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红塔区高速公路入城口及道路沿线提质扩容工程</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分为玉溪入城立交和玉溪科教创新城职教园区两个分项。玉溪科教创新城职教园区主要对片区内的景观、建筑及灯光进行改造。玉溪入城立交改造工程主要是改造涉及6座立交、1座牌坊、3个道路上穿点、1个下跨点，以及从梅园立交至研和立交约26公里道路沿线视觉风貌提升改造。</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33756.52</w:t>
            </w:r>
          </w:p>
        </w:tc>
        <w:tc>
          <w:tcPr>
            <w:tcW w:w="1752"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8"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龙马路道路改造工程</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龙马路全长 2.5 公里，道路红线宽 35-59m，现状为混凝土道路，太极路至南北大街段为双向 10 车道布置，南北大街至东风路段为双向 6 车道布置，两侧有 2.5m宽机非分隔带及 7m宽非机动车道，东风路至环山路段为双向 6 车道布置，本次改造将拆除太极路至东风路段机非分隔带后增设基础配套设施，将该段车行道断面统一为双向 8 车道。同时将路面进行白改黑，并完善道路综合管线建设。新建电缆沟、通信管道、交通设施改造、路面白改黑、雨水管及给水管道改造等配套设施。</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9798</w:t>
            </w:r>
          </w:p>
        </w:tc>
        <w:tc>
          <w:tcPr>
            <w:tcW w:w="1752"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太极路（玉江大道－玉丰路）路面修复改造项目</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道路总长 2726 米，宽 40 米，其中机动车道0.75m×2，非机动车道 3.0m×2，机非隔离带 1.2m×2，人行道 4.0m×2，中央绿化带 2.1m。车行道路面改造，道路等级为城市主干道，设计行车速度 60km/h，道路设计年限 15 年，路面结构类型为沥青混凝土路面，本次针对的机动车道路面破损严重进行改造。</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6405.28</w:t>
            </w:r>
          </w:p>
        </w:tc>
        <w:tc>
          <w:tcPr>
            <w:tcW w:w="1752"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66"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红塔区城市市政（道路、路灯、公厕、游园、建筑亮化）提质扩容工程</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道路（32 条道路）改造工程、城中村人居环境提升工程（高仓集镇片区、右所片区聂耳美食城）、路灯改造工程、公厕改造工程四部分。</w:t>
            </w: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44113.65</w:t>
            </w:r>
          </w:p>
        </w:tc>
        <w:tc>
          <w:tcPr>
            <w:tcW w:w="1752" w:type="dxa"/>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4" w:hRule="atLeast"/>
        </w:trPr>
        <w:tc>
          <w:tcPr>
            <w:tcW w:w="86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17"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投资小计</w:t>
            </w:r>
          </w:p>
        </w:tc>
        <w:tc>
          <w:tcPr>
            <w:tcW w:w="8131" w:type="dxa"/>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auto"/>
                <w:sz w:val="24"/>
                <w:szCs w:val="24"/>
                <w:u w:val="none"/>
              </w:rPr>
            </w:pPr>
          </w:p>
        </w:tc>
        <w:tc>
          <w:tcPr>
            <w:tcW w:w="134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147645.18</w:t>
            </w:r>
          </w:p>
        </w:tc>
        <w:tc>
          <w:tcPr>
            <w:tcW w:w="1752" w:type="dxa"/>
            <w:tcBorders>
              <w:top w:val="single" w:color="000000" w:sz="8" w:space="0"/>
              <w:left w:val="single" w:color="000000" w:sz="8" w:space="0"/>
              <w:bottom w:val="single" w:color="000000" w:sz="8" w:space="0"/>
              <w:right w:val="single" w:color="000000" w:sz="8" w:space="0"/>
            </w:tcBorders>
            <w:noWrap/>
            <w:vAlign w:val="center"/>
          </w:tcPr>
          <w:p>
            <w:pPr>
              <w:rPr>
                <w:rFonts w:hint="eastAsia" w:ascii="宋体" w:hAnsi="宋体" w:eastAsia="宋体" w:cs="宋体"/>
                <w:i w:val="0"/>
                <w:iCs w:val="0"/>
                <w:color w:val="auto"/>
                <w:sz w:val="22"/>
                <w:szCs w:val="22"/>
                <w:u w:val="none"/>
              </w:rPr>
            </w:pPr>
          </w:p>
        </w:tc>
      </w:tr>
    </w:tbl>
    <w:p>
      <w:pPr>
        <w:pStyle w:val="16"/>
        <w:outlineLvl w:val="2"/>
        <w:rPr>
          <w:rStyle w:val="10"/>
          <w:rFonts w:ascii="宋体" w:cs="宋体"/>
          <w:color w:val="auto"/>
          <w:shd w:val="clear" w:color="auto" w:fill="FFFFFF"/>
        </w:rPr>
      </w:pPr>
    </w:p>
    <w:p>
      <w:pPr>
        <w:pStyle w:val="16"/>
        <w:outlineLvl w:val="2"/>
        <w:rPr>
          <w:rStyle w:val="10"/>
          <w:rFonts w:hint="eastAsia" w:ascii="宋体" w:hAnsi="宋体" w:cs="宋体"/>
          <w:color w:val="auto"/>
          <w:szCs w:val="22"/>
          <w:shd w:val="clear" w:color="auto" w:fill="FFFFFF"/>
        </w:rPr>
      </w:pPr>
      <w:bookmarkStart w:id="66" w:name="_Toc6190"/>
      <w:bookmarkStart w:id="67" w:name="_Toc28720"/>
      <w:r>
        <w:rPr>
          <w:rStyle w:val="10"/>
          <w:rFonts w:hint="eastAsia" w:ascii="宋体" w:hAnsi="宋体" w:cs="宋体"/>
          <w:color w:val="auto"/>
          <w:szCs w:val="22"/>
          <w:shd w:val="clear" w:color="auto" w:fill="FFFFFF"/>
        </w:rPr>
        <w:t>（</w:t>
      </w:r>
      <w:r>
        <w:rPr>
          <w:rStyle w:val="10"/>
          <w:rFonts w:hint="eastAsia" w:ascii="宋体" w:hAnsi="宋体" w:cs="宋体"/>
          <w:color w:val="auto"/>
          <w:szCs w:val="22"/>
          <w:shd w:val="clear" w:color="auto" w:fill="FFFFFF"/>
          <w:lang w:eastAsia="zh-CN"/>
        </w:rPr>
        <w:t>四</w:t>
      </w:r>
      <w:r>
        <w:rPr>
          <w:rStyle w:val="10"/>
          <w:rFonts w:hint="eastAsia" w:ascii="宋体" w:hAnsi="宋体" w:cs="宋体"/>
          <w:color w:val="auto"/>
          <w:szCs w:val="22"/>
          <w:shd w:val="clear" w:color="auto" w:fill="FFFFFF"/>
        </w:rPr>
        <w:t>）文化旅游娱乐类</w:t>
      </w:r>
      <w:bookmarkEnd w:id="66"/>
      <w:bookmarkEnd w:id="67"/>
    </w:p>
    <w:tbl>
      <w:tblPr>
        <w:tblStyle w:val="8"/>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100"/>
        <w:gridCol w:w="8134"/>
        <w:gridCol w:w="1366"/>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blHeader/>
        </w:trPr>
        <w:tc>
          <w:tcPr>
            <w:tcW w:w="878"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100"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8134"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建设内容</w:t>
            </w:r>
          </w:p>
        </w:tc>
        <w:tc>
          <w:tcPr>
            <w:tcW w:w="1366"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投资规模（万元）</w:t>
            </w:r>
          </w:p>
        </w:tc>
        <w:tc>
          <w:tcPr>
            <w:tcW w:w="1742" w:type="dxa"/>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建设时间考虑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聂耳公园提升改造工程项目</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聂耳公园位于玉溪市红塔区，紧邻红塔大道，占地面积11.7h㎡，公园始建于1985年，距今已有30多年历史，是一座以纪念人民音乐家聂耳为主的综合性公园，聂耳文化重要的展示窗口，也是很多玉溪人的童年记忆。建设内容；1、照明系统、监控系统修复及音响系统重建；2、坐凳、垃圾桶等破损配套设施更换；3、知音湖及绿化景观提升改造；4、安装喷灌系统、智慧公园建设。</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757.68</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100"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五脑山生态公园提升改造工程</w:t>
            </w:r>
          </w:p>
        </w:tc>
        <w:tc>
          <w:tcPr>
            <w:tcW w:w="8134" w:type="dxa"/>
            <w:noWrap/>
            <w:vAlign w:val="center"/>
          </w:tcPr>
          <w:p>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五脑山生态公园地处环山路东侧，占地面积140亩，现已经成为玉溪人民缅怀先烈、传承革命精神、激励后人的爱国主义教育基地。同时，也成了市民休闲健身的好去处，建设内容：新建照明系统、音响系统。</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516.46</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聂耳文化广场片区提升改造工程</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聂耳文化广场片区位于玉溪市区北部，包含聂耳文化广场、聂耳音乐广场、玉湖、东风游乐场、玉溪大河一期、二期河滨公园、项目占地约1505亩，是游客民观光休闲、锻炼身体的好去处，湖边四季绿意盎然，景色秀丽。建设内容；1、照明系统、音响系统修复，监控系统重建；2、坐凳、垃圾涌等破损配套设施更换；3、破损场地修复、绿化植物补植；4、安装喷灌系统、智慧公园建设；5、玉湖水生态修复。</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2504.64</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玉溪盆景公园</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玉溪盆景公园为聂耳文化广场 AAAA 级景区内的重要景点，主要建设内容为“三轴五区”：东风大沟生态景观轴、盆景大道景观轴、花湖瀑布景观轴；公园配套服务区、儿童游乐区、夜间文化体验区、盆景展示区、生态涵养及景观提升区。</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13400</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绿美行动</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深入贯彻落实省委、省政府开展“绿美云南”建设的重大决策部署和王宁书记关于“实施城乡绿化美化三年行动”的要求，玉溪红塔区城市管理局按分配要求栽种</w:t>
            </w:r>
            <w:r>
              <w:rPr>
                <w:rStyle w:val="17"/>
                <w:color w:val="auto"/>
                <w:lang w:val="en-US" w:eastAsia="zh-CN" w:bidi="ar"/>
              </w:rPr>
              <w:t>乔木。</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2022-2024年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1"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新天地（小庙街旁）城市绿地公园及地下停车场建设项目</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在新天地（小庙街旁）新建</w:t>
            </w:r>
            <w:r>
              <w:rPr>
                <w:rFonts w:hint="eastAsia" w:ascii="宋体" w:hAnsi="宋体" w:eastAsia="宋体" w:cs="宋体"/>
                <w:i w:val="0"/>
                <w:iCs w:val="0"/>
                <w:color w:val="auto"/>
                <w:kern w:val="0"/>
                <w:sz w:val="24"/>
                <w:szCs w:val="24"/>
                <w:highlight w:val="none"/>
                <w:u w:val="none"/>
                <w:lang w:val="en-US" w:eastAsia="zh-CN" w:bidi="ar"/>
              </w:rPr>
              <w:t>10亩左右城市绿地公园1座，</w:t>
            </w:r>
            <w:r>
              <w:rPr>
                <w:rFonts w:hint="default" w:ascii="宋体" w:hAnsi="宋体" w:eastAsia="宋体" w:cs="宋体"/>
                <w:color w:val="auto"/>
                <w:sz w:val="21"/>
                <w:szCs w:val="21"/>
                <w:highlight w:val="none"/>
                <w:lang w:val="en-US" w:eastAsia="zh-CN"/>
              </w:rPr>
              <w:t>地下</w:t>
            </w:r>
            <w:r>
              <w:rPr>
                <w:rFonts w:hint="eastAsia" w:ascii="宋体" w:hAnsi="宋体" w:eastAsia="宋体" w:cs="宋体"/>
                <w:color w:val="auto"/>
                <w:sz w:val="21"/>
                <w:szCs w:val="21"/>
                <w:highlight w:val="none"/>
                <w:lang w:val="en-US" w:eastAsia="zh-CN"/>
              </w:rPr>
              <w:t>配套建设</w:t>
            </w:r>
            <w:r>
              <w:rPr>
                <w:rFonts w:hint="default" w:ascii="宋体" w:hAnsi="宋体" w:eastAsia="宋体" w:cs="宋体"/>
                <w:color w:val="auto"/>
                <w:sz w:val="21"/>
                <w:szCs w:val="21"/>
                <w:highlight w:val="none"/>
                <w:lang w:val="en-US" w:eastAsia="zh-CN"/>
              </w:rPr>
              <w:t>全自动机械式停车库</w:t>
            </w:r>
            <w:r>
              <w:rPr>
                <w:rFonts w:hint="eastAsia" w:ascii="宋体" w:hAnsi="宋体" w:eastAsia="宋体" w:cs="宋体"/>
                <w:color w:val="auto"/>
                <w:sz w:val="21"/>
                <w:szCs w:val="21"/>
                <w:highlight w:val="none"/>
                <w:lang w:val="en-US" w:eastAsia="zh-CN"/>
              </w:rPr>
              <w:t>。</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6500</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综合性公园项目</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在聂耳文化广场及州大河二期新建2座综合性公园。</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玩酷公园项目</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在果木林场附近、百万庄园对面新建玩酷公园1座，项目占地约为60亩。</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雕塑小品项目</w:t>
            </w:r>
          </w:p>
        </w:tc>
        <w:tc>
          <w:tcPr>
            <w:tcW w:w="813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结合公园绿地建设创新打造精品园林绿化，增加城市雕塑小品，丰富城市文化、生活和景观内涵，拟在城市出入口、景观大道等节点增设城市雕塑小品。</w:t>
            </w:r>
          </w:p>
        </w:tc>
        <w:tc>
          <w:tcPr>
            <w:tcW w:w="136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7500</w:t>
            </w:r>
          </w:p>
        </w:tc>
        <w:tc>
          <w:tcPr>
            <w:tcW w:w="1742"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7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210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投资小计</w:t>
            </w:r>
          </w:p>
        </w:tc>
        <w:tc>
          <w:tcPr>
            <w:tcW w:w="8134" w:type="dxa"/>
            <w:noWrap w:val="0"/>
            <w:vAlign w:val="center"/>
          </w:tcPr>
          <w:p>
            <w:pPr>
              <w:jc w:val="left"/>
              <w:rPr>
                <w:rFonts w:hint="eastAsia" w:ascii="宋体" w:hAnsi="宋体" w:eastAsia="宋体" w:cs="宋体"/>
                <w:i w:val="0"/>
                <w:iCs w:val="0"/>
                <w:color w:val="auto"/>
                <w:sz w:val="24"/>
                <w:szCs w:val="24"/>
                <w:u w:val="none"/>
              </w:rPr>
            </w:pPr>
          </w:p>
        </w:tc>
        <w:tc>
          <w:tcPr>
            <w:tcW w:w="1366"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42178.78</w:t>
            </w:r>
          </w:p>
        </w:tc>
        <w:tc>
          <w:tcPr>
            <w:tcW w:w="1742" w:type="dxa"/>
            <w:noWrap/>
            <w:vAlign w:val="center"/>
          </w:tcPr>
          <w:p>
            <w:pPr>
              <w:jc w:val="center"/>
              <w:rPr>
                <w:rFonts w:hint="eastAsia" w:ascii="宋体" w:hAnsi="宋体" w:eastAsia="宋体" w:cs="宋体"/>
                <w:i w:val="0"/>
                <w:iCs w:val="0"/>
                <w:color w:val="auto"/>
                <w:sz w:val="22"/>
                <w:szCs w:val="22"/>
                <w:u w:val="none"/>
              </w:rPr>
            </w:pPr>
          </w:p>
        </w:tc>
      </w:tr>
    </w:tbl>
    <w:p>
      <w:pPr>
        <w:pStyle w:val="16"/>
        <w:outlineLvl w:val="2"/>
        <w:rPr>
          <w:rStyle w:val="10"/>
          <w:rFonts w:ascii="宋体" w:cs="宋体"/>
          <w:color w:val="auto"/>
          <w:szCs w:val="22"/>
          <w:shd w:val="clear" w:color="auto" w:fill="FFFFFF"/>
        </w:rPr>
      </w:pPr>
    </w:p>
    <w:p>
      <w:pPr>
        <w:pStyle w:val="16"/>
        <w:outlineLvl w:val="2"/>
        <w:rPr>
          <w:rStyle w:val="10"/>
          <w:rFonts w:ascii="宋体" w:cs="宋体"/>
          <w:color w:val="auto"/>
          <w:szCs w:val="22"/>
          <w:shd w:val="clear" w:color="auto" w:fill="FFFFFF"/>
        </w:rPr>
      </w:pPr>
      <w:bookmarkStart w:id="68" w:name="_Toc115"/>
      <w:bookmarkStart w:id="69" w:name="_Toc5446"/>
    </w:p>
    <w:p>
      <w:pPr>
        <w:pStyle w:val="16"/>
        <w:outlineLvl w:val="2"/>
        <w:rPr>
          <w:rStyle w:val="10"/>
          <w:rFonts w:ascii="宋体" w:cs="宋体"/>
          <w:color w:val="auto"/>
          <w:szCs w:val="22"/>
          <w:shd w:val="clear" w:color="auto" w:fill="FFFFFF"/>
        </w:rPr>
      </w:pPr>
    </w:p>
    <w:p>
      <w:pPr>
        <w:pStyle w:val="16"/>
        <w:outlineLvl w:val="2"/>
        <w:rPr>
          <w:rStyle w:val="10"/>
          <w:rFonts w:ascii="宋体" w:cs="宋体"/>
          <w:color w:val="auto"/>
          <w:szCs w:val="22"/>
          <w:shd w:val="clear" w:color="auto" w:fill="FFFFFF"/>
        </w:rPr>
      </w:pPr>
    </w:p>
    <w:p>
      <w:pPr>
        <w:pStyle w:val="16"/>
        <w:outlineLvl w:val="2"/>
        <w:rPr>
          <w:rStyle w:val="10"/>
          <w:rFonts w:ascii="宋体" w:cs="宋体"/>
          <w:color w:val="auto"/>
          <w:szCs w:val="22"/>
          <w:shd w:val="clear" w:color="auto" w:fill="FFFFFF"/>
        </w:rPr>
      </w:pPr>
    </w:p>
    <w:tbl>
      <w:tblPr>
        <w:tblStyle w:val="8"/>
        <w:tblpPr w:leftFromText="180" w:rightFromText="180" w:vertAnchor="text" w:horzAnchor="page" w:tblpX="1351" w:tblpY="752"/>
        <w:tblOverlap w:val="never"/>
        <w:tblW w:w="14026" w:type="dxa"/>
        <w:tblInd w:w="0" w:type="dxa"/>
        <w:tblLayout w:type="fixed"/>
        <w:tblCellMar>
          <w:top w:w="0" w:type="dxa"/>
          <w:left w:w="0" w:type="dxa"/>
          <w:bottom w:w="0" w:type="dxa"/>
          <w:right w:w="0" w:type="dxa"/>
        </w:tblCellMar>
      </w:tblPr>
      <w:tblGrid>
        <w:gridCol w:w="639"/>
        <w:gridCol w:w="2219"/>
        <w:gridCol w:w="8168"/>
        <w:gridCol w:w="1389"/>
        <w:gridCol w:w="1611"/>
      </w:tblGrid>
      <w:tr>
        <w:tblPrEx>
          <w:tblLayout w:type="fixed"/>
          <w:tblCellMar>
            <w:top w:w="0" w:type="dxa"/>
            <w:left w:w="0" w:type="dxa"/>
            <w:bottom w:w="0" w:type="dxa"/>
            <w:right w:w="0" w:type="dxa"/>
          </w:tblCellMar>
        </w:tblPrEx>
        <w:trPr>
          <w:trHeight w:val="5400" w:hRule="atLeast"/>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1</w:t>
            </w:r>
          </w:p>
        </w:tc>
        <w:tc>
          <w:tcPr>
            <w:tcW w:w="2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玉溪市红塔区城市管理综合运行智慧平台建设</w:t>
            </w:r>
          </w:p>
        </w:tc>
        <w:tc>
          <w:tcPr>
            <w:tcW w:w="8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auto"/>
                <w:sz w:val="24"/>
              </w:rPr>
            </w:pPr>
            <w:r>
              <w:rPr>
                <w:rFonts w:hint="eastAsia" w:ascii="宋体" w:hAnsi="宋体" w:cs="宋体"/>
                <w:color w:val="auto"/>
                <w:kern w:val="0"/>
                <w:sz w:val="24"/>
                <w:lang w:bidi="ar"/>
              </w:rPr>
              <w:t>通过整合汇集玉溪市红塔区政府、企业和社会数据，在城市管理领域进行融合计算和模拟仿真，借助“数据</w:t>
            </w:r>
            <w:r>
              <w:rPr>
                <w:rFonts w:ascii="宋体" w:hAnsi="宋体" w:cs="宋体"/>
                <w:color w:val="auto"/>
                <w:kern w:val="0"/>
                <w:sz w:val="24"/>
                <w:lang w:bidi="ar"/>
              </w:rPr>
              <w:t>+</w:t>
            </w:r>
            <w:r>
              <w:rPr>
                <w:rFonts w:hint="eastAsia" w:ascii="宋体" w:hAnsi="宋体" w:cs="宋体"/>
                <w:color w:val="auto"/>
                <w:kern w:val="0"/>
                <w:sz w:val="24"/>
                <w:lang w:bidi="ar"/>
              </w:rPr>
              <w:t>算法”，提供预测预警，提升改造原有城市管理平台，建设新的城市管理综合运行智慧平台。</w:t>
            </w:r>
            <w:r>
              <w:rPr>
                <w:rFonts w:ascii="宋体" w:hAnsi="宋体" w:cs="宋体"/>
                <w:color w:val="auto"/>
                <w:kern w:val="0"/>
                <w:sz w:val="24"/>
                <w:lang w:bidi="ar"/>
              </w:rPr>
              <w:t>1.</w:t>
            </w:r>
            <w:r>
              <w:rPr>
                <w:rFonts w:hint="eastAsia" w:ascii="宋体" w:hAnsi="宋体" w:cs="宋体"/>
                <w:color w:val="auto"/>
                <w:kern w:val="0"/>
                <w:sz w:val="24"/>
                <w:lang w:bidi="ar"/>
              </w:rPr>
              <w:t>智慧环卫管理系统，包括垃圾基础数据管理、垃圾分类一张图、全过程监控调控、分类监督考核、辅助决策分析、全移动垃圾分类，实现垃圾收转运全过程、垃圾分类、餐厨垃圾等智能化管理；</w:t>
            </w:r>
            <w:r>
              <w:rPr>
                <w:rFonts w:ascii="宋体" w:hAnsi="宋体" w:cs="宋体"/>
                <w:color w:val="auto"/>
                <w:kern w:val="0"/>
                <w:sz w:val="24"/>
                <w:lang w:bidi="ar"/>
              </w:rPr>
              <w:t>2.</w:t>
            </w:r>
            <w:r>
              <w:rPr>
                <w:rFonts w:hint="eastAsia" w:ascii="宋体" w:hAnsi="宋体" w:cs="宋体"/>
                <w:color w:val="auto"/>
                <w:kern w:val="0"/>
                <w:sz w:val="24"/>
                <w:lang w:bidi="ar"/>
              </w:rPr>
              <w:t>智慧市政管理系统，实现对下水道流量、有害气体监控，对洪涝进行预警等；</w:t>
            </w:r>
            <w:r>
              <w:rPr>
                <w:rFonts w:ascii="宋体" w:hAnsi="宋体" w:cs="宋体"/>
                <w:color w:val="auto"/>
                <w:kern w:val="0"/>
                <w:sz w:val="24"/>
                <w:lang w:bidi="ar"/>
              </w:rPr>
              <w:t>3.</w:t>
            </w:r>
            <w:r>
              <w:rPr>
                <w:rFonts w:hint="eastAsia" w:ascii="宋体" w:hAnsi="宋体" w:cs="宋体"/>
                <w:color w:val="auto"/>
                <w:kern w:val="0"/>
                <w:sz w:val="24"/>
                <w:lang w:bidi="ar"/>
              </w:rPr>
              <w:t>智慧园林管理系统，运用传感器、视频监控和物联网等监测设备，对土壤、空气温湿度、风速、风向、降雨和光照度等数据进行监控。综合平台最终实现城市管理的应急指挥调度、宏观决策指挥、事件跟踪评价等，真正做到城市精细化管理。</w:t>
            </w:r>
            <w:r>
              <w:rPr>
                <w:rFonts w:ascii="宋体" w:hAnsi="宋体" w:cs="宋体"/>
                <w:color w:val="auto"/>
                <w:kern w:val="0"/>
                <w:sz w:val="24"/>
                <w:lang w:bidi="ar"/>
              </w:rPr>
              <w:t>4.</w:t>
            </w:r>
            <w:r>
              <w:rPr>
                <w:rFonts w:hint="eastAsia" w:ascii="宋体" w:hAnsi="宋体" w:cs="宋体"/>
                <w:color w:val="auto"/>
                <w:kern w:val="0"/>
                <w:sz w:val="24"/>
                <w:lang w:bidi="ar"/>
              </w:rPr>
              <w:t>智慧路灯系统，新增</w:t>
            </w:r>
            <w:r>
              <w:rPr>
                <w:rFonts w:ascii="宋体" w:hAnsi="宋体" w:cs="宋体"/>
                <w:color w:val="auto"/>
                <w:kern w:val="0"/>
                <w:sz w:val="24"/>
                <w:lang w:bidi="ar"/>
              </w:rPr>
              <w:t>10</w:t>
            </w:r>
            <w:r>
              <w:rPr>
                <w:rFonts w:hint="eastAsia" w:ascii="宋体" w:hAnsi="宋体" w:cs="宋体"/>
                <w:color w:val="auto"/>
                <w:kern w:val="0"/>
                <w:sz w:val="24"/>
                <w:lang w:bidi="ar"/>
              </w:rPr>
              <w:t>米综合杆、智能照明</w:t>
            </w:r>
            <w:r>
              <w:rPr>
                <w:rFonts w:ascii="宋体" w:hAnsi="宋体" w:cs="宋体"/>
                <w:color w:val="auto"/>
                <w:kern w:val="0"/>
                <w:sz w:val="24"/>
                <w:lang w:bidi="ar"/>
              </w:rPr>
              <w:t>LED</w:t>
            </w:r>
            <w:r>
              <w:rPr>
                <w:rFonts w:hint="eastAsia" w:ascii="宋体" w:hAnsi="宋体" w:cs="宋体"/>
                <w:color w:val="auto"/>
                <w:kern w:val="0"/>
                <w:sz w:val="24"/>
                <w:lang w:bidi="ar"/>
              </w:rPr>
              <w:t>模块、大屏接口、道旗接口、基站接口、城市综合治理监控、远程公共语音广播、井盖倾斜、可燃气体检测（</w:t>
            </w:r>
            <w:r>
              <w:rPr>
                <w:rFonts w:ascii="宋体" w:hAnsi="宋体" w:cs="宋体"/>
                <w:color w:val="auto"/>
                <w:kern w:val="0"/>
                <w:sz w:val="24"/>
                <w:lang w:bidi="ar"/>
              </w:rPr>
              <w:t>NB</w:t>
            </w:r>
            <w:r>
              <w:rPr>
                <w:rFonts w:hint="eastAsia" w:ascii="宋体" w:hAnsi="宋体" w:cs="宋体"/>
                <w:color w:val="auto"/>
                <w:kern w:val="0"/>
                <w:sz w:val="24"/>
                <w:lang w:bidi="ar"/>
              </w:rPr>
              <w:t>）、垃圾桶检测（</w:t>
            </w:r>
            <w:r>
              <w:rPr>
                <w:rFonts w:ascii="宋体" w:hAnsi="宋体" w:cs="宋体"/>
                <w:color w:val="auto"/>
                <w:kern w:val="0"/>
                <w:sz w:val="24"/>
                <w:lang w:bidi="ar"/>
              </w:rPr>
              <w:t>NB</w:t>
            </w:r>
            <w:r>
              <w:rPr>
                <w:rFonts w:hint="eastAsia" w:ascii="宋体" w:hAnsi="宋体" w:cs="宋体"/>
                <w:color w:val="auto"/>
                <w:kern w:val="0"/>
                <w:sz w:val="24"/>
                <w:lang w:bidi="ar"/>
              </w:rPr>
              <w:t>）、管网水位监测（</w:t>
            </w:r>
            <w:r>
              <w:rPr>
                <w:rFonts w:ascii="宋体" w:hAnsi="宋体" w:cs="宋体"/>
                <w:color w:val="auto"/>
                <w:kern w:val="0"/>
                <w:sz w:val="24"/>
                <w:lang w:bidi="ar"/>
              </w:rPr>
              <w:t>NB</w:t>
            </w:r>
            <w:r>
              <w:rPr>
                <w:rFonts w:hint="eastAsia" w:ascii="宋体" w:hAnsi="宋体" w:cs="宋体"/>
                <w:color w:val="auto"/>
                <w:kern w:val="0"/>
                <w:sz w:val="24"/>
                <w:lang w:bidi="ar"/>
              </w:rPr>
              <w:t>）、除霾喷雾、城市治安监控（专项）、应急报警、车流量监测模块等，覆盖红塔区范围，实现智能化路灯管理；</w:t>
            </w:r>
            <w:r>
              <w:rPr>
                <w:rFonts w:ascii="宋体" w:hAnsi="宋体" w:cs="宋体"/>
                <w:color w:val="auto"/>
                <w:kern w:val="0"/>
                <w:sz w:val="24"/>
                <w:lang w:bidi="ar"/>
              </w:rPr>
              <w:t>5.</w:t>
            </w:r>
            <w:r>
              <w:rPr>
                <w:rFonts w:hint="eastAsia" w:ascii="宋体" w:hAnsi="宋体" w:cs="宋体"/>
                <w:color w:val="auto"/>
                <w:kern w:val="0"/>
                <w:sz w:val="24"/>
                <w:lang w:bidi="ar"/>
              </w:rPr>
              <w:t>智慧景区，提升改造聂耳公园、聂耳文化广场、五脑山公园、高龙潭公园的配套设施，安装安全视频监控，智能导游、灯光，瀑布</w:t>
            </w:r>
            <w:r>
              <w:rPr>
                <w:rFonts w:ascii="宋体" w:hAnsi="宋体" w:cs="宋体"/>
                <w:color w:val="auto"/>
                <w:kern w:val="0"/>
                <w:sz w:val="24"/>
                <w:lang w:bidi="ar"/>
              </w:rPr>
              <w:t>3D</w:t>
            </w:r>
            <w:r>
              <w:rPr>
                <w:rFonts w:hint="eastAsia" w:ascii="宋体" w:hAnsi="宋体" w:cs="宋体"/>
                <w:color w:val="auto"/>
                <w:kern w:val="0"/>
                <w:sz w:val="24"/>
                <w:lang w:bidi="ar"/>
              </w:rPr>
              <w:t>投影，景区应急广播系统，</w:t>
            </w:r>
            <w:r>
              <w:rPr>
                <w:rFonts w:hint="eastAsia" w:ascii="宋体" w:hAnsi="宋体" w:cs="宋体"/>
                <w:color w:val="auto"/>
                <w:kern w:val="0"/>
                <w:sz w:val="24"/>
                <w:lang w:eastAsia="zh-CN" w:bidi="ar"/>
              </w:rPr>
              <w:t>多媒体</w:t>
            </w:r>
            <w:r>
              <w:rPr>
                <w:rFonts w:hint="eastAsia" w:ascii="宋体" w:hAnsi="宋体" w:cs="宋体"/>
                <w:color w:val="auto"/>
                <w:kern w:val="0"/>
                <w:sz w:val="24"/>
                <w:lang w:bidi="ar"/>
              </w:rPr>
              <w:t>展示系统等，配套防火通道和园路建设、公园防火管道铺设休息亭廊建设、停车场建设，并建设智慧景区管理系统，纳入综合平台进行统一管理，实现景区智能化管理。</w:t>
            </w: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63000</w:t>
            </w: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2021-2025</w:t>
            </w:r>
            <w:r>
              <w:rPr>
                <w:rFonts w:hint="eastAsia" w:ascii="宋体" w:hAnsi="宋体" w:cs="宋体"/>
                <w:color w:val="auto"/>
                <w:kern w:val="0"/>
                <w:sz w:val="24"/>
                <w:lang w:bidi="ar"/>
              </w:rPr>
              <w:t>年</w:t>
            </w:r>
          </w:p>
        </w:tc>
      </w:tr>
      <w:tr>
        <w:tblPrEx>
          <w:tblLayout w:type="fixed"/>
          <w:tblCellMar>
            <w:top w:w="0" w:type="dxa"/>
            <w:left w:w="0" w:type="dxa"/>
            <w:bottom w:w="0" w:type="dxa"/>
            <w:right w:w="0" w:type="dxa"/>
          </w:tblCellMar>
        </w:tblPrEx>
        <w:trPr>
          <w:trHeight w:val="524" w:hRule="atLeast"/>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2</w:t>
            </w:r>
          </w:p>
        </w:tc>
        <w:tc>
          <w:tcPr>
            <w:tcW w:w="2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投资小计</w:t>
            </w:r>
          </w:p>
        </w:tc>
        <w:tc>
          <w:tcPr>
            <w:tcW w:w="8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cs="宋体"/>
                <w:color w:val="auto"/>
                <w:kern w:val="0"/>
                <w:sz w:val="24"/>
                <w:lang w:bidi="ar"/>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63000</w:t>
            </w: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color w:val="auto"/>
                <w:kern w:val="0"/>
                <w:sz w:val="24"/>
                <w:lang w:bidi="ar"/>
              </w:rPr>
            </w:pPr>
          </w:p>
        </w:tc>
      </w:tr>
      <w:tr>
        <w:tblPrEx>
          <w:tblLayout w:type="fixed"/>
          <w:tblCellMar>
            <w:top w:w="0" w:type="dxa"/>
            <w:left w:w="0" w:type="dxa"/>
            <w:bottom w:w="0" w:type="dxa"/>
            <w:right w:w="0" w:type="dxa"/>
          </w:tblCellMar>
        </w:tblPrEx>
        <w:trPr>
          <w:trHeight w:val="660" w:hRule="atLeast"/>
        </w:trPr>
        <w:tc>
          <w:tcPr>
            <w:tcW w:w="6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b/>
                <w:bCs/>
                <w:color w:val="auto"/>
                <w:kern w:val="0"/>
                <w:sz w:val="28"/>
                <w:szCs w:val="28"/>
                <w:lang w:bidi="ar"/>
              </w:rPr>
            </w:pPr>
            <w:r>
              <w:rPr>
                <w:rFonts w:ascii="宋体" w:hAnsi="宋体" w:cs="宋体"/>
                <w:b/>
                <w:bCs/>
                <w:color w:val="auto"/>
                <w:kern w:val="0"/>
                <w:sz w:val="28"/>
                <w:szCs w:val="28"/>
                <w:lang w:bidi="ar"/>
              </w:rPr>
              <w:t>3</w:t>
            </w:r>
          </w:p>
        </w:tc>
        <w:tc>
          <w:tcPr>
            <w:tcW w:w="22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b/>
                <w:bCs/>
                <w:color w:val="auto"/>
                <w:kern w:val="0"/>
                <w:sz w:val="28"/>
                <w:szCs w:val="28"/>
                <w:lang w:bidi="ar"/>
              </w:rPr>
            </w:pPr>
            <w:r>
              <w:rPr>
                <w:rFonts w:hint="eastAsia" w:ascii="宋体" w:hAnsi="宋体" w:cs="宋体"/>
                <w:b/>
                <w:bCs/>
                <w:color w:val="auto"/>
                <w:kern w:val="0"/>
                <w:sz w:val="28"/>
                <w:szCs w:val="28"/>
                <w:lang w:bidi="ar"/>
              </w:rPr>
              <w:t>投资合计</w:t>
            </w:r>
          </w:p>
        </w:tc>
        <w:tc>
          <w:tcPr>
            <w:tcW w:w="81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b/>
                <w:bCs/>
                <w:color w:val="auto"/>
                <w:kern w:val="0"/>
                <w:sz w:val="28"/>
                <w:szCs w:val="28"/>
                <w:lang w:bidi="ar"/>
              </w:rPr>
            </w:pPr>
          </w:p>
        </w:tc>
        <w:tc>
          <w:tcPr>
            <w:tcW w:w="13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eastAsia="宋体" w:cs="宋体"/>
                <w:b/>
                <w:bCs/>
                <w:color w:val="auto"/>
                <w:kern w:val="0"/>
                <w:sz w:val="28"/>
                <w:szCs w:val="28"/>
                <w:lang w:val="en-US" w:eastAsia="zh-CN" w:bidi="ar"/>
              </w:rPr>
            </w:pPr>
            <w:r>
              <w:rPr>
                <w:rFonts w:hint="eastAsia" w:ascii="宋体" w:hAnsi="宋体" w:cs="宋体"/>
                <w:b/>
                <w:bCs/>
                <w:color w:val="auto"/>
                <w:kern w:val="0"/>
                <w:sz w:val="28"/>
                <w:szCs w:val="28"/>
                <w:lang w:val="en-US" w:eastAsia="zh-CN" w:bidi="ar"/>
              </w:rPr>
              <w:t>300467.29</w:t>
            </w:r>
          </w:p>
        </w:tc>
        <w:tc>
          <w:tcPr>
            <w:tcW w:w="16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cs="宋体"/>
                <w:b/>
                <w:bCs/>
                <w:color w:val="auto"/>
                <w:kern w:val="0"/>
                <w:sz w:val="28"/>
                <w:szCs w:val="28"/>
                <w:lang w:bidi="ar"/>
              </w:rPr>
            </w:pPr>
          </w:p>
        </w:tc>
      </w:tr>
    </w:tbl>
    <w:p>
      <w:pPr>
        <w:pStyle w:val="16"/>
        <w:spacing w:after="0"/>
        <w:outlineLvl w:val="2"/>
        <w:rPr>
          <w:rStyle w:val="10"/>
          <w:rFonts w:ascii="宋体" w:cs="宋体"/>
          <w:color w:val="auto"/>
          <w:szCs w:val="22"/>
          <w:shd w:val="clear" w:color="auto" w:fill="FFFFFF"/>
        </w:rPr>
      </w:pPr>
      <w:r>
        <w:rPr>
          <w:rStyle w:val="10"/>
          <w:rFonts w:hint="eastAsia" w:ascii="宋体" w:hAnsi="宋体" w:cs="宋体"/>
          <w:color w:val="auto"/>
          <w:szCs w:val="22"/>
          <w:shd w:val="clear" w:color="auto" w:fill="FFFFFF"/>
        </w:rPr>
        <w:t>（六）智慧城管</w:t>
      </w:r>
    </w:p>
    <w:bookmarkEnd w:id="68"/>
    <w:bookmarkEnd w:id="69"/>
    <w:p>
      <w:pPr>
        <w:pStyle w:val="16"/>
        <w:rPr>
          <w:rStyle w:val="10"/>
          <w:rFonts w:ascii="宋体" w:cs="宋体"/>
          <w:color w:val="auto"/>
          <w:shd w:val="clear" w:color="auto" w:fill="FFFFFF"/>
        </w:rPr>
      </w:pPr>
    </w:p>
    <w:p>
      <w:pPr>
        <w:pStyle w:val="16"/>
        <w:rPr>
          <w:color w:val="auto"/>
          <w:sz w:val="32"/>
          <w:szCs w:val="32"/>
        </w:rPr>
        <w:sectPr>
          <w:pgSz w:w="16838" w:h="11906" w:orient="landscape"/>
          <w:pgMar w:top="1531" w:right="1417" w:bottom="1474" w:left="1417" w:header="851" w:footer="992" w:gutter="0"/>
          <w:pgNumType w:fmt="decimal"/>
          <w:cols w:space="720" w:num="1"/>
          <w:docGrid w:type="lines" w:linePitch="324" w:charSpace="0"/>
        </w:sectPr>
      </w:pPr>
    </w:p>
    <w:p>
      <w:pPr>
        <w:pStyle w:val="3"/>
        <w:spacing w:before="0" w:after="0" w:line="590" w:lineRule="exact"/>
        <w:ind w:firstLine="643" w:firstLineChars="200"/>
        <w:jc w:val="center"/>
        <w:rPr>
          <w:rFonts w:ascii="Times New Roman" w:hAnsi="Times New Roman"/>
          <w:color w:val="auto"/>
          <w:sz w:val="32"/>
          <w:szCs w:val="32"/>
        </w:rPr>
      </w:pPr>
      <w:bookmarkStart w:id="70" w:name="_Toc29428"/>
      <w:bookmarkStart w:id="71" w:name="_Toc7256"/>
      <w:r>
        <w:rPr>
          <w:rFonts w:hint="eastAsia" w:ascii="Times New Roman" w:hAnsi="Times New Roman"/>
          <w:color w:val="auto"/>
          <w:sz w:val="32"/>
          <w:szCs w:val="32"/>
        </w:rPr>
        <w:t>第四章</w:t>
      </w:r>
      <w:r>
        <w:rPr>
          <w:rFonts w:ascii="Times New Roman" w:hAnsi="Times New Roman"/>
          <w:color w:val="auto"/>
          <w:sz w:val="32"/>
          <w:szCs w:val="32"/>
        </w:rPr>
        <w:t>  “</w:t>
      </w:r>
      <w:r>
        <w:rPr>
          <w:rFonts w:hint="eastAsia" w:ascii="Times New Roman" w:hAnsi="Times New Roman"/>
          <w:color w:val="auto"/>
          <w:sz w:val="32"/>
          <w:szCs w:val="32"/>
        </w:rPr>
        <w:t>十四五</w:t>
      </w:r>
      <w:r>
        <w:rPr>
          <w:rFonts w:ascii="Times New Roman" w:hAnsi="Times New Roman"/>
          <w:color w:val="auto"/>
          <w:sz w:val="32"/>
          <w:szCs w:val="32"/>
        </w:rPr>
        <w:t>”</w:t>
      </w:r>
      <w:r>
        <w:rPr>
          <w:rFonts w:hint="eastAsia" w:ascii="Times New Roman" w:hAnsi="Times New Roman"/>
          <w:color w:val="auto"/>
          <w:sz w:val="32"/>
          <w:szCs w:val="32"/>
        </w:rPr>
        <w:t>规划保障措施</w:t>
      </w:r>
      <w:bookmarkEnd w:id="70"/>
      <w:bookmarkEnd w:id="71"/>
    </w:p>
    <w:p>
      <w:pPr>
        <w:pStyle w:val="4"/>
        <w:spacing w:before="0" w:after="0" w:line="590" w:lineRule="exact"/>
        <w:ind w:firstLine="643" w:firstLineChars="200"/>
        <w:jc w:val="center"/>
        <w:rPr>
          <w:rFonts w:ascii="Times New Roman" w:hAnsi="Times New Roman" w:eastAsia="宋体"/>
          <w:color w:val="auto"/>
        </w:rPr>
      </w:pPr>
      <w:bookmarkStart w:id="72" w:name="_Toc17132"/>
      <w:bookmarkStart w:id="73" w:name="_Toc5650"/>
      <w:r>
        <w:rPr>
          <w:rFonts w:hint="eastAsia" w:ascii="Times New Roman" w:hAnsi="Times New Roman" w:eastAsia="宋体"/>
          <w:color w:val="auto"/>
        </w:rPr>
        <w:t>第一节</w:t>
      </w:r>
      <w:r>
        <w:rPr>
          <w:rFonts w:ascii="Times New Roman" w:hAnsi="Times New Roman" w:eastAsia="宋体"/>
          <w:color w:val="auto"/>
        </w:rPr>
        <w:t xml:space="preserve"> </w:t>
      </w:r>
      <w:r>
        <w:rPr>
          <w:rFonts w:hint="eastAsia" w:ascii="Times New Roman" w:hAnsi="Times New Roman" w:eastAsia="宋体"/>
          <w:color w:val="auto"/>
        </w:rPr>
        <w:t>体制机制保障</w:t>
      </w:r>
      <w:bookmarkEnd w:id="72"/>
      <w:bookmarkEnd w:id="73"/>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（一）优化城市管理体制。</w:t>
      </w:r>
      <w:r>
        <w:rPr>
          <w:rFonts w:hint="default" w:ascii="Times New Roman" w:hAnsi="Times New Roman" w:eastAsia="方正仿宋_GBK" w:cs="Times New Roman"/>
          <w:color w:val="auto"/>
          <w:sz w:val="32"/>
          <w:szCs w:val="32"/>
          <w:lang w:eastAsia="zh-CN"/>
        </w:rPr>
        <w:t>在</w:t>
      </w:r>
      <w:r>
        <w:rPr>
          <w:rFonts w:hint="default" w:ascii="Times New Roman" w:hAnsi="Times New Roman" w:eastAsia="方正仿宋_GBK" w:cs="Times New Roman"/>
          <w:color w:val="auto"/>
          <w:sz w:val="32"/>
          <w:szCs w:val="32"/>
          <w:lang w:val="en-US" w:eastAsia="zh-CN"/>
        </w:rPr>
        <w:t>2019年、2022年市级城市管理事项移交红塔区的基础上，</w:t>
      </w:r>
      <w:r>
        <w:rPr>
          <w:rFonts w:hint="eastAsia" w:ascii="Times New Roman" w:hAnsi="Times New Roman" w:eastAsia="方正仿宋_GBK" w:cs="Times New Roman"/>
          <w:color w:val="auto"/>
          <w:sz w:val="32"/>
          <w:szCs w:val="32"/>
          <w:lang w:val="en-US" w:eastAsia="zh-CN"/>
        </w:rPr>
        <w:t>全面</w:t>
      </w:r>
      <w:r>
        <w:rPr>
          <w:rFonts w:hint="default" w:ascii="Times New Roman" w:hAnsi="Times New Roman" w:eastAsia="方正仿宋_GBK" w:cs="Times New Roman"/>
          <w:color w:val="auto"/>
          <w:sz w:val="32"/>
          <w:szCs w:val="32"/>
          <w:lang w:val="en-US" w:eastAsia="zh-CN"/>
        </w:rPr>
        <w:t>理顺中心城区管理体制机制</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olor w:val="auto"/>
          <w:sz w:val="32"/>
          <w:szCs w:val="32"/>
        </w:rPr>
        <w:t>承接市级相关单位移交城市管理项目</w:t>
      </w:r>
      <w:r>
        <w:rPr>
          <w:rFonts w:ascii="Times New Roman" w:hAnsi="Times New Roman" w:eastAsia="方正仿宋_GBK"/>
          <w:color w:val="auto"/>
          <w:sz w:val="32"/>
          <w:szCs w:val="32"/>
        </w:rPr>
        <w:t>133</w:t>
      </w:r>
      <w:r>
        <w:rPr>
          <w:rFonts w:hint="eastAsia" w:ascii="Times New Roman" w:hAnsi="Times New Roman" w:eastAsia="方正仿宋_GBK"/>
          <w:color w:val="auto"/>
          <w:sz w:val="32"/>
          <w:szCs w:val="32"/>
        </w:rPr>
        <w:t>个。</w:t>
      </w:r>
      <w:r>
        <w:rPr>
          <w:rFonts w:hint="eastAsia" w:ascii="Times New Roman" w:hAnsi="Times New Roman" w:eastAsia="方正仿宋_GBK"/>
          <w:color w:val="auto"/>
          <w:kern w:val="0"/>
          <w:sz w:val="32"/>
          <w:szCs w:val="32"/>
        </w:rPr>
        <w:t>认真贯彻落实中央城市工作会议及《中共中央国务院关于深入推进城市执法体制改革改进城市管理工作的指导意见》精神，继续深化推进城市管理和综合执法体制改革，从体制、机制、人员等方面着手，明确城市管理和执法职责边界，优化工作职能，完善机构设置，优化管理体制。坚持条块结合、以块为主，下移管理重心，下沉管理力量，发挥区、街主体作用，加快构建权责明晰、服务为先、管理优化、执法规范、安全有序的城市管理体制。</w:t>
      </w:r>
    </w:p>
    <w:p>
      <w:pPr>
        <w:spacing w:line="590" w:lineRule="exact"/>
        <w:ind w:firstLine="640" w:firstLineChars="200"/>
        <w:rPr>
          <w:rFonts w:ascii="Times New Roman" w:hAnsi="Times New Roman" w:eastAsia="方正仿宋_GBK"/>
          <w:color w:val="auto"/>
          <w:sz w:val="32"/>
          <w:szCs w:val="32"/>
        </w:rPr>
      </w:pPr>
      <w:r>
        <w:rPr>
          <w:rFonts w:hint="eastAsia" w:ascii="Times New Roman" w:hAnsi="Times New Roman" w:eastAsia="方正楷体_GBK"/>
          <w:b w:val="0"/>
          <w:bCs w:val="0"/>
          <w:color w:val="auto"/>
          <w:kern w:val="0"/>
          <w:sz w:val="32"/>
          <w:szCs w:val="32"/>
        </w:rPr>
        <w:t>（二）优化精简城市管理机构设置。</w:t>
      </w:r>
      <w:r>
        <w:rPr>
          <w:rFonts w:hint="eastAsia" w:ascii="Times New Roman" w:hAnsi="Times New Roman" w:eastAsia="方正仿宋_GBK"/>
          <w:color w:val="auto"/>
          <w:sz w:val="32"/>
          <w:szCs w:val="32"/>
        </w:rPr>
        <w:t>召开红塔区城市管理委员会联席会议，审议通过《红塔区城市管理委员会议事规则》、《玉溪市红塔区城市精细化管理考评办法》。将环卫站、路灯站、绿化站、清洁中心、聂耳公园、聂耳文化广场服务中心</w:t>
      </w:r>
      <w:r>
        <w:rPr>
          <w:rFonts w:ascii="Times New Roman" w:hAnsi="Times New Roman" w:eastAsia="方正仿宋_GBK"/>
          <w:color w:val="auto"/>
          <w:sz w:val="32"/>
          <w:szCs w:val="32"/>
        </w:rPr>
        <w:t>6</w:t>
      </w:r>
      <w:r>
        <w:rPr>
          <w:rFonts w:hint="eastAsia" w:ascii="Times New Roman" w:hAnsi="Times New Roman" w:eastAsia="方正仿宋_GBK"/>
          <w:color w:val="auto"/>
          <w:sz w:val="32"/>
          <w:szCs w:val="32"/>
        </w:rPr>
        <w:t>个下属事业单位精简整合，组建为红塔区城市运行综合管理服务中心，同时向</w:t>
      </w:r>
      <w:r>
        <w:rPr>
          <w:rFonts w:ascii="Times New Roman" w:hAnsi="Times New Roman" w:eastAsia="方正仿宋_GBK"/>
          <w:color w:val="auto"/>
          <w:sz w:val="32"/>
          <w:szCs w:val="32"/>
        </w:rPr>
        <w:t>9</w:t>
      </w:r>
      <w:r>
        <w:rPr>
          <w:rFonts w:hint="eastAsia" w:ascii="Times New Roman" w:hAnsi="Times New Roman" w:eastAsia="方正仿宋_GBK"/>
          <w:color w:val="auto"/>
          <w:sz w:val="32"/>
          <w:szCs w:val="32"/>
        </w:rPr>
        <w:t>个街道派驻城市运行综合管理服务所，下沉街道城市管理人员</w:t>
      </w:r>
      <w:r>
        <w:rPr>
          <w:rFonts w:ascii="Times New Roman" w:hAnsi="Times New Roman" w:eastAsia="方正仿宋_GBK"/>
          <w:color w:val="auto"/>
          <w:sz w:val="32"/>
          <w:szCs w:val="32"/>
        </w:rPr>
        <w:t>70</w:t>
      </w:r>
      <w:r>
        <w:rPr>
          <w:rFonts w:hint="eastAsia" w:ascii="Times New Roman" w:hAnsi="Times New Roman" w:eastAsia="方正仿宋_GBK"/>
          <w:color w:val="auto"/>
          <w:sz w:val="32"/>
          <w:szCs w:val="32"/>
        </w:rPr>
        <w:t>名，增强基层街道城市管理力量。</w:t>
      </w:r>
    </w:p>
    <w:p>
      <w:pPr>
        <w:pStyle w:val="15"/>
        <w:spacing w:line="590" w:lineRule="exact"/>
        <w:ind w:firstLine="640"/>
        <w:rPr>
          <w:rFonts w:ascii="Times New Roman" w:hAnsi="Times New Roman" w:eastAsia="方正楷体_GBK"/>
          <w:b w:val="0"/>
          <w:bCs w:val="0"/>
          <w:color w:val="auto"/>
          <w:kern w:val="0"/>
          <w:sz w:val="32"/>
          <w:szCs w:val="32"/>
        </w:rPr>
      </w:pPr>
      <w:r>
        <w:rPr>
          <w:rFonts w:hint="eastAsia" w:ascii="Times New Roman" w:hAnsi="Times New Roman" w:eastAsia="方正楷体_GBK"/>
          <w:b w:val="0"/>
          <w:bCs w:val="0"/>
          <w:color w:val="auto"/>
          <w:kern w:val="0"/>
          <w:sz w:val="32"/>
          <w:szCs w:val="32"/>
        </w:rPr>
        <w:t>（三）统筹综合协调机制城市管理委员会</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发挥城市管理委员会的宏观谋划、统筹协调、高位督办作用。进一步完善与发展改革、财政、自然资源、环境保护等相关部门间的沟通协调机制，建立健全城市管理与建设、交通、自然资源、民政、信息化、科技创新、食品药品监管、质监等部门联动执法与协调机制；深化公安城市管理协同执法机制，建立行政执法与刑事司法衔接机制，完善城市管理执法机关与公安机关、检察机关、审判机关案件移送标准和程序；建立有效的协调联动机制，建立城市管理大数据系统及其与城市规划、设计、建设、运行管理等部门大数据的互联互通与信息共享机制；实现跨区域、跨部门、跨层级的互联互通，建成分类管理、分级负责、条块结合、属地管理为主，政府与企业联动的城市管理应急管理体制，形成统一指挥、反应灵敏、协调有序、运转高效的城市管理应急工作机制。保障城市管理工作有序、高效、文明地推进，城市管理质量稳步提升。</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建立城市管理专业巡查监督队伍。街道级巡查队伍与社区网格巡查员相互协同，进行城市管理问题信息采集，主动发现上报城市管理案件，加强城市管理网格化建设，实现与城市社区网格化服务管理信息系统的互联互通、信息资源共享共用，提高主动发现城市管理问题的能力。</w:t>
      </w:r>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kern w:val="0"/>
          <w:sz w:val="32"/>
          <w:szCs w:val="32"/>
        </w:rPr>
        <w:t>（四）加强考评机制建设。</w:t>
      </w:r>
      <w:r>
        <w:rPr>
          <w:rFonts w:hint="eastAsia" w:ascii="Times New Roman" w:hAnsi="Times New Roman" w:eastAsia="方正仿宋_GBK"/>
          <w:color w:val="auto"/>
          <w:kern w:val="0"/>
          <w:sz w:val="32"/>
          <w:szCs w:val="32"/>
        </w:rPr>
        <w:t>将城市管理工作纳入经济社会发展综合评价体系和领导干部政绩考核体系，推动地方党委、政府履职尽责。推广绩效管理和服务承诺制度，加快建立城市管理行政问责制度，健全社会公众满意度评价及第三方考评机制，形成公开、公平、公正的城市管理和综合执法工作考核奖惩制度体系，严格落实城市管理、执法和服务责任清单，对不作为、慢作为、乱作为、虚作为等行为，按规定对相关责任单位和责任人进行问责。</w:t>
      </w:r>
    </w:p>
    <w:p>
      <w:pPr>
        <w:pStyle w:val="15"/>
        <w:spacing w:line="590" w:lineRule="exact"/>
        <w:ind w:firstLine="640"/>
        <w:rPr>
          <w:rFonts w:ascii="Times New Roman" w:hAnsi="Times New Roman" w:eastAsia="方正楷体_GBK"/>
          <w:b w:val="0"/>
          <w:bCs w:val="0"/>
          <w:color w:val="auto"/>
          <w:kern w:val="0"/>
          <w:sz w:val="32"/>
          <w:szCs w:val="32"/>
        </w:rPr>
      </w:pPr>
      <w:r>
        <w:rPr>
          <w:rFonts w:hint="eastAsia" w:ascii="Times New Roman" w:hAnsi="Times New Roman" w:eastAsia="方正楷体_GBK"/>
          <w:b w:val="0"/>
          <w:bCs w:val="0"/>
          <w:color w:val="auto"/>
          <w:kern w:val="0"/>
          <w:sz w:val="32"/>
          <w:szCs w:val="32"/>
        </w:rPr>
        <w:t>（五）健全城市治理体系，提升城市治理水平</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树立全周期管理理念，提高城市治理科学化精细化智能化水平，推进城市治理体系和治理能力现代化。</w:t>
      </w:r>
    </w:p>
    <w:p>
      <w:pPr>
        <w:pStyle w:val="15"/>
        <w:numPr>
          <w:ilvl w:val="0"/>
          <w:numId w:val="4"/>
        </w:numPr>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强化空间治理</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合理控制老城区开发强度，增加口袋公园、街心绿地、慢行系统等公共空间。</w:t>
      </w:r>
    </w:p>
    <w:p>
      <w:pPr>
        <w:pStyle w:val="15"/>
        <w:numPr>
          <w:ilvl w:val="0"/>
          <w:numId w:val="4"/>
        </w:numPr>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夯实社会治理基础</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坚持党对基层治理的全面领导，强化和巩固党建引领基层治理作用。推动社区居民委员会设立环境和物业管理委员会、公共卫生委员会，促进提高物业管理覆盖率和群众满意度。重心和配套资源向基层下放。</w:t>
      </w:r>
    </w:p>
    <w:p>
      <w:pPr>
        <w:pStyle w:val="15"/>
        <w:numPr>
          <w:ilvl w:val="0"/>
          <w:numId w:val="4"/>
        </w:numPr>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提升行政治理效能</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健全城市治理综合执法机制，强化市政、交通、市场监督等部门协同，深化街道管理体制改革，依法赋予街道综合执法权，统筹协调权、应急处置权，因地制宜依法赋予街道行政执法权。</w:t>
      </w:r>
    </w:p>
    <w:p>
      <w:pPr>
        <w:pStyle w:val="15"/>
        <w:numPr>
          <w:ilvl w:val="0"/>
          <w:numId w:val="4"/>
        </w:numPr>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创新城市发展资金保障机制</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完善城市公用事业定价机制，合理确定价格水平。</w:t>
      </w:r>
    </w:p>
    <w:p>
      <w:pPr>
        <w:pStyle w:val="4"/>
        <w:numPr>
          <w:ilvl w:val="0"/>
          <w:numId w:val="5"/>
        </w:numPr>
        <w:spacing w:before="0" w:after="0" w:line="590" w:lineRule="exact"/>
        <w:ind w:firstLine="643" w:firstLineChars="200"/>
        <w:jc w:val="center"/>
        <w:rPr>
          <w:rFonts w:ascii="Times New Roman" w:hAnsi="Times New Roman" w:eastAsia="宋体"/>
          <w:color w:val="auto"/>
        </w:rPr>
      </w:pPr>
      <w:bookmarkStart w:id="74" w:name="_Toc10313"/>
      <w:bookmarkStart w:id="75" w:name="_Toc3323"/>
      <w:r>
        <w:rPr>
          <w:rFonts w:hint="eastAsia" w:ascii="Times New Roman" w:hAnsi="Times New Roman" w:eastAsia="宋体"/>
          <w:color w:val="auto"/>
        </w:rPr>
        <w:t>经费投入保障</w:t>
      </w:r>
      <w:bookmarkEnd w:id="74"/>
      <w:bookmarkEnd w:id="75"/>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（一）健全财政投入机制。</w:t>
      </w:r>
      <w:r>
        <w:rPr>
          <w:rFonts w:hint="eastAsia" w:ascii="Times New Roman" w:hAnsi="Times New Roman" w:eastAsia="方正仿宋_GBK"/>
          <w:color w:val="auto"/>
          <w:kern w:val="0"/>
          <w:sz w:val="32"/>
          <w:szCs w:val="32"/>
        </w:rPr>
        <w:t>按照事权和支出责任相适应原则，健全责任明确、分类负担、收支脱钩、财政保障的城市管理经费保障机制，实现政府资产与预算管理有机结合，防止政府资产流失。城市各级政府要将城市管理经费列入财政预算，并建立城市管理经费与经济发展同步增长机制，保障资金投入满足城市发展需求。鼓励街道（乡镇）加大城市管理投入，提升区域范围内的城市管理水平。重点推进环卫经费正常保障机制，把环卫经费纳入各级政府财政预算，制定实施环卫作业定额预算指导价格，足额安排环卫作业经费，确保环卫工人、环卫设备及时配置到位，落实环卫作业全覆盖。</w:t>
      </w:r>
    </w:p>
    <w:p>
      <w:pPr>
        <w:pStyle w:val="15"/>
        <w:spacing w:line="590" w:lineRule="exact"/>
        <w:ind w:firstLine="640"/>
        <w:rPr>
          <w:rFonts w:ascii="Times New Roman" w:hAnsi="Times New Roman" w:eastAsia="方正仿宋_GBK"/>
          <w:color w:val="auto"/>
          <w:kern w:val="0"/>
          <w:sz w:val="32"/>
          <w:szCs w:val="32"/>
          <w:highlight w:val="none"/>
        </w:rPr>
      </w:pPr>
      <w:r>
        <w:rPr>
          <w:rFonts w:hint="eastAsia" w:ascii="Times New Roman" w:hAnsi="Times New Roman" w:eastAsia="方正楷体_GBK"/>
          <w:b w:val="0"/>
          <w:bCs w:val="0"/>
          <w:color w:val="auto"/>
          <w:kern w:val="0"/>
          <w:sz w:val="32"/>
          <w:szCs w:val="32"/>
          <w:highlight w:val="none"/>
        </w:rPr>
        <w:t>（二）完善城市管理专项经费分配机制。</w:t>
      </w:r>
      <w:r>
        <w:rPr>
          <w:rFonts w:hint="eastAsia" w:ascii="Times New Roman" w:hAnsi="Times New Roman" w:eastAsia="方正仿宋_GBK"/>
          <w:color w:val="auto"/>
          <w:kern w:val="0"/>
          <w:sz w:val="32"/>
          <w:szCs w:val="32"/>
          <w:highlight w:val="none"/>
        </w:rPr>
        <w:t>按照科学与激励原则，区</w:t>
      </w:r>
      <w:r>
        <w:rPr>
          <w:rFonts w:hint="eastAsia" w:ascii="Times New Roman" w:hAnsi="Times New Roman" w:eastAsia="方正仿宋_GBK"/>
          <w:color w:val="auto"/>
          <w:kern w:val="0"/>
          <w:sz w:val="32"/>
          <w:szCs w:val="32"/>
          <w:highlight w:val="none"/>
          <w:lang w:eastAsia="zh-CN"/>
        </w:rPr>
        <w:t>级根据</w:t>
      </w:r>
      <w:r>
        <w:rPr>
          <w:rFonts w:hint="eastAsia" w:ascii="Times New Roman" w:hAnsi="Times New Roman" w:eastAsia="方正仿宋_GBK"/>
          <w:color w:val="auto"/>
          <w:kern w:val="0"/>
          <w:sz w:val="32"/>
          <w:szCs w:val="32"/>
          <w:highlight w:val="none"/>
        </w:rPr>
        <w:t>各街道（乡镇）</w:t>
      </w:r>
      <w:r>
        <w:rPr>
          <w:rFonts w:hint="eastAsia" w:ascii="Times New Roman" w:hAnsi="Times New Roman" w:eastAsia="方正仿宋_GBK"/>
          <w:color w:val="auto"/>
          <w:kern w:val="0"/>
          <w:sz w:val="32"/>
          <w:szCs w:val="32"/>
          <w:highlight w:val="none"/>
          <w:lang w:eastAsia="zh-CN"/>
        </w:rPr>
        <w:t>管护范围</w:t>
      </w:r>
      <w:r>
        <w:rPr>
          <w:rFonts w:hint="eastAsia" w:ascii="Times New Roman" w:hAnsi="Times New Roman" w:eastAsia="方正仿宋_GBK"/>
          <w:color w:val="auto"/>
          <w:kern w:val="0"/>
          <w:sz w:val="32"/>
          <w:szCs w:val="32"/>
          <w:highlight w:val="none"/>
        </w:rPr>
        <w:t>进行经费专项补助。</w:t>
      </w:r>
      <w:r>
        <w:rPr>
          <w:rFonts w:hint="eastAsia" w:ascii="Times New Roman" w:hAnsi="Times New Roman" w:eastAsia="方正仿宋_GBK"/>
          <w:color w:val="auto"/>
          <w:kern w:val="0"/>
          <w:sz w:val="32"/>
          <w:szCs w:val="32"/>
          <w:highlight w:val="none"/>
          <w:lang w:eastAsia="zh-CN"/>
        </w:rPr>
        <w:t>同时</w:t>
      </w:r>
      <w:r>
        <w:rPr>
          <w:rFonts w:hint="eastAsia" w:ascii="Times New Roman" w:hAnsi="Times New Roman" w:eastAsia="方正仿宋_GBK"/>
          <w:color w:val="auto"/>
          <w:kern w:val="0"/>
          <w:sz w:val="32"/>
          <w:szCs w:val="32"/>
          <w:highlight w:val="none"/>
        </w:rPr>
        <w:t>对城市管理工作质量较高的街道（乡镇）给予激励，建立健全与绩效相挂钩的城市管理专项经费科学分配机制。</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highlight w:val="none"/>
        </w:rPr>
        <w:t>（三）加强经费管理。</w:t>
      </w:r>
      <w:r>
        <w:rPr>
          <w:rFonts w:hint="eastAsia" w:ascii="Times New Roman" w:hAnsi="Times New Roman" w:eastAsia="方正仿宋_GBK"/>
          <w:color w:val="auto"/>
          <w:kern w:val="0"/>
          <w:sz w:val="32"/>
          <w:szCs w:val="32"/>
          <w:highlight w:val="none"/>
        </w:rPr>
        <w:t>加强城市管理资金预算编制、执</w:t>
      </w:r>
      <w:r>
        <w:rPr>
          <w:rFonts w:hint="eastAsia" w:ascii="Times New Roman" w:hAnsi="Times New Roman" w:eastAsia="方正仿宋_GBK"/>
          <w:color w:val="auto"/>
          <w:kern w:val="0"/>
          <w:sz w:val="32"/>
          <w:szCs w:val="32"/>
        </w:rPr>
        <w:t>行控制和统筹使用，确保城市管理资金足额、及时到位和合理使用。市、区两级财政和城市管理部门要加强对城市管理经费的管理，严格落实各项规定。严格执行罚缴分离、收支两条线制度。根据不断提高的城市管理标准，在加大自身投入的基础上，落实好与市级投入相匹配的资金。各级财政加强对城市管理专项经费投入使用情况的监督检查，特别是加强城中村、垃圾处理等城市管理经费使用情况的检查指导，确保城乡融合发展。深入开展环卫收费体制改革，丰富生活垃圾处理费收缴渠道和收费方式，进一步提高收缴率，适当调整收费标准，使其与城市发展水平相适应。</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（四）引入多元投资机制。</w:t>
      </w:r>
      <w:r>
        <w:rPr>
          <w:rFonts w:hint="eastAsia" w:ascii="Times New Roman" w:hAnsi="Times New Roman" w:eastAsia="方正仿宋_GBK"/>
          <w:color w:val="auto"/>
          <w:kern w:val="0"/>
          <w:sz w:val="32"/>
          <w:szCs w:val="32"/>
        </w:rPr>
        <w:t>创新投融资模式，完善资金政策，在逐步增加财政性投入的同时，拓宽资金来源渠道，广泛吸引各类社会资金投入，形成多渠道、多层次、多元化的投入保障机制。支持民间资本以合资、合作、股份制等形式参与城市供气、环卫保洁、生活垃圾综合治理、公厕建设等市政公用事业。鼓励民间资本以公私合营模式（</w:t>
      </w:r>
      <w:r>
        <w:rPr>
          <w:rFonts w:ascii="Times New Roman" w:hAnsi="Times New Roman" w:eastAsia="方正仿宋_GBK"/>
          <w:color w:val="auto"/>
          <w:kern w:val="0"/>
          <w:sz w:val="32"/>
          <w:szCs w:val="32"/>
        </w:rPr>
        <w:t>PPP</w:t>
      </w:r>
      <w:r>
        <w:rPr>
          <w:rFonts w:hint="eastAsia" w:ascii="Times New Roman" w:hAnsi="Times New Roman" w:eastAsia="方正仿宋_GBK"/>
          <w:color w:val="auto"/>
          <w:kern w:val="0"/>
          <w:sz w:val="32"/>
          <w:szCs w:val="32"/>
        </w:rPr>
        <w:t>）参与公共服务项目，推广环卫作业、垃圾处理一体化</w:t>
      </w:r>
      <w:r>
        <w:rPr>
          <w:rFonts w:ascii="Times New Roman" w:hAnsi="Times New Roman" w:eastAsia="方正仿宋_GBK"/>
          <w:color w:val="auto"/>
          <w:kern w:val="0"/>
          <w:sz w:val="32"/>
          <w:szCs w:val="32"/>
        </w:rPr>
        <w:t>PPP</w:t>
      </w:r>
      <w:r>
        <w:rPr>
          <w:rFonts w:hint="eastAsia" w:ascii="Times New Roman" w:hAnsi="Times New Roman" w:eastAsia="方正仿宋_GBK"/>
          <w:color w:val="auto"/>
          <w:kern w:val="0"/>
          <w:sz w:val="32"/>
          <w:szCs w:val="32"/>
        </w:rPr>
        <w:t>模式。推进城市管理项目社会化和企业化运作，争取行政管理部门、企业和科研院所对城市管理创新研发的投入，进一步完善城市管理投资机制。</w:t>
      </w:r>
    </w:p>
    <w:p>
      <w:pPr>
        <w:pStyle w:val="4"/>
        <w:numPr>
          <w:ilvl w:val="0"/>
          <w:numId w:val="5"/>
        </w:numPr>
        <w:spacing w:before="0" w:after="0" w:line="590" w:lineRule="exact"/>
        <w:ind w:firstLine="643" w:firstLineChars="200"/>
        <w:jc w:val="center"/>
        <w:rPr>
          <w:rFonts w:ascii="Times New Roman" w:hAnsi="Times New Roman" w:eastAsia="宋体"/>
          <w:color w:val="auto"/>
        </w:rPr>
      </w:pPr>
      <w:bookmarkStart w:id="76" w:name="_Toc2081"/>
      <w:bookmarkStart w:id="77" w:name="_Toc9564"/>
      <w:r>
        <w:rPr>
          <w:rFonts w:hint="eastAsia" w:ascii="Times New Roman" w:hAnsi="Times New Roman" w:eastAsia="宋体"/>
          <w:color w:val="auto"/>
        </w:rPr>
        <w:t>政策法规保障</w:t>
      </w:r>
      <w:bookmarkEnd w:id="76"/>
      <w:bookmarkEnd w:id="77"/>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kern w:val="0"/>
          <w:sz w:val="32"/>
          <w:szCs w:val="32"/>
        </w:rPr>
        <w:t>（一）完善政策法规。</w:t>
      </w:r>
      <w:r>
        <w:rPr>
          <w:rFonts w:hint="eastAsia" w:ascii="Times New Roman" w:hAnsi="Times New Roman" w:eastAsia="方正仿宋_GBK"/>
          <w:color w:val="auto"/>
          <w:kern w:val="0"/>
          <w:sz w:val="32"/>
          <w:szCs w:val="32"/>
        </w:rPr>
        <w:t>结合红塔区</w:t>
      </w:r>
      <w:r>
        <w:rPr>
          <w:rFonts w:hint="eastAsia" w:ascii="Times New Roman" w:hAnsi="Times New Roman" w:eastAsia="方正仿宋_GBK"/>
          <w:color w:val="auto"/>
          <w:kern w:val="0"/>
          <w:sz w:val="32"/>
          <w:szCs w:val="32"/>
          <w:lang w:eastAsia="zh-CN"/>
        </w:rPr>
        <w:t>已</w:t>
      </w:r>
      <w:r>
        <w:rPr>
          <w:rFonts w:hint="eastAsia" w:ascii="Times New Roman" w:hAnsi="Times New Roman" w:eastAsia="方正仿宋_GBK"/>
          <w:color w:val="auto"/>
          <w:kern w:val="0"/>
          <w:sz w:val="32"/>
          <w:szCs w:val="32"/>
        </w:rPr>
        <w:t>制定印发了《玉溪市红塔区生活垃圾分类工作实施方案》和《玉溪市红塔区开展生活垃圾分类试点工作方案》，推进制定《红塔区生活垃圾分类管理办法》、《红塔区餐厨垃圾管理办法》，完善环境卫生管理工作及收费工作指引，完善垃圾分类处理法规制度体系；根据工作职能划分制定《红塔区建筑废弃物（建筑垃圾）处理办法》、《玉溪市红塔区城市夜景照明管理办法》等规范性文件；适时提请修订《玉溪市红塔区户外广告和招牌管理办法（试行）》等</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个试行管理办法，完善城市管理各环节标准规范。加快制定查控违法建设、燃气执法等专项执法指引，修订城市管理执法工作规范，规范处罚、自由裁量权的行使。</w:t>
      </w:r>
    </w:p>
    <w:p>
      <w:pPr>
        <w:pStyle w:val="15"/>
        <w:spacing w:line="360" w:lineRule="auto"/>
        <w:ind w:firstLine="0" w:firstLineChars="0"/>
        <w:jc w:val="center"/>
        <w:outlineLvl w:val="2"/>
        <w:rPr>
          <w:rFonts w:ascii="宋体" w:cs="宋体"/>
          <w:color w:val="auto"/>
          <w:kern w:val="0"/>
          <w:sz w:val="32"/>
          <w:szCs w:val="32"/>
        </w:rPr>
      </w:pPr>
      <w:bookmarkStart w:id="78" w:name="_Toc15296"/>
      <w:r>
        <w:rPr>
          <w:rFonts w:hint="eastAsia" w:ascii="宋体" w:hAnsi="宋体" w:cs="宋体"/>
          <w:b/>
          <w:bCs/>
          <w:color w:val="auto"/>
          <w:kern w:val="0"/>
          <w:sz w:val="28"/>
          <w:szCs w:val="28"/>
        </w:rPr>
        <w:t>“十四五”规划期间制定的城市管理政策文件</w:t>
      </w:r>
      <w:bookmarkEnd w:id="78"/>
    </w:p>
    <w:tbl>
      <w:tblPr>
        <w:tblStyle w:val="8"/>
        <w:tblW w:w="8334" w:type="dxa"/>
        <w:tblInd w:w="15" w:type="dxa"/>
        <w:tblLayout w:type="fixed"/>
        <w:tblCellMar>
          <w:top w:w="0" w:type="dxa"/>
          <w:left w:w="0" w:type="dxa"/>
          <w:bottom w:w="0" w:type="dxa"/>
          <w:right w:w="0" w:type="dxa"/>
        </w:tblCellMar>
      </w:tblPr>
      <w:tblGrid>
        <w:gridCol w:w="1142"/>
        <w:gridCol w:w="7192"/>
      </w:tblGrid>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序号</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名称</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1</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《红塔区生活垃圾分类管理办法》</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《红塔区建筑废弃物（建筑垃圾）处理办法》</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3</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《红塔区餐厨垃圾管理办法》</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bookmarkStart w:id="79" w:name="_Toc4290"/>
            <w:r>
              <w:rPr>
                <w:rFonts w:ascii="宋体" w:hAnsi="宋体" w:cs="宋体"/>
                <w:color w:val="auto"/>
                <w:kern w:val="0"/>
                <w:sz w:val="24"/>
                <w:lang w:bidi="ar"/>
              </w:rPr>
              <w:t>4</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《玉溪市红塔区城市夜景照明管理办法》</w:t>
            </w:r>
          </w:p>
        </w:tc>
      </w:tr>
    </w:tbl>
    <w:p>
      <w:pPr>
        <w:pStyle w:val="15"/>
        <w:spacing w:line="360" w:lineRule="auto"/>
        <w:ind w:firstLine="0" w:firstLineChars="0"/>
        <w:jc w:val="center"/>
        <w:outlineLvl w:val="2"/>
        <w:rPr>
          <w:rFonts w:ascii="宋体" w:cs="宋体"/>
          <w:b/>
          <w:bCs/>
          <w:color w:val="auto"/>
          <w:kern w:val="0"/>
          <w:sz w:val="28"/>
          <w:szCs w:val="28"/>
        </w:rPr>
      </w:pPr>
      <w:r>
        <w:rPr>
          <w:rFonts w:hint="eastAsia" w:ascii="宋体" w:hAnsi="宋体" w:cs="宋体"/>
          <w:b/>
          <w:bCs/>
          <w:color w:val="auto"/>
          <w:kern w:val="0"/>
          <w:sz w:val="28"/>
          <w:szCs w:val="28"/>
        </w:rPr>
        <w:t>“十四五”规划期间修订的城市管理政策文件</w:t>
      </w:r>
      <w:bookmarkEnd w:id="79"/>
    </w:p>
    <w:tbl>
      <w:tblPr>
        <w:tblStyle w:val="8"/>
        <w:tblW w:w="8336" w:type="dxa"/>
        <w:tblInd w:w="15" w:type="dxa"/>
        <w:tblLayout w:type="fixed"/>
        <w:tblCellMar>
          <w:top w:w="0" w:type="dxa"/>
          <w:left w:w="0" w:type="dxa"/>
          <w:bottom w:w="0" w:type="dxa"/>
          <w:right w:w="0" w:type="dxa"/>
        </w:tblCellMar>
      </w:tblPr>
      <w:tblGrid>
        <w:gridCol w:w="597"/>
        <w:gridCol w:w="5625"/>
        <w:gridCol w:w="2114"/>
      </w:tblGrid>
      <w:tr>
        <w:tblPrEx>
          <w:tblLayout w:type="fixed"/>
          <w:tblCellMar>
            <w:top w:w="0" w:type="dxa"/>
            <w:left w:w="0" w:type="dxa"/>
            <w:bottom w:w="0" w:type="dxa"/>
            <w:right w:w="0" w:type="dxa"/>
          </w:tblCellMar>
        </w:tblPrEx>
        <w:trPr>
          <w:trHeight w:val="510" w:hRule="exac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序号</w:t>
            </w:r>
          </w:p>
        </w:tc>
        <w:tc>
          <w:tcPr>
            <w:tcW w:w="5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名称</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生效时间</w:t>
            </w:r>
          </w:p>
        </w:tc>
      </w:tr>
      <w:tr>
        <w:tblPrEx>
          <w:tblLayout w:type="fixed"/>
          <w:tblCellMar>
            <w:top w:w="0" w:type="dxa"/>
            <w:left w:w="0" w:type="dxa"/>
            <w:bottom w:w="0" w:type="dxa"/>
            <w:right w:w="0" w:type="dxa"/>
          </w:tblCellMar>
        </w:tblPrEx>
        <w:trPr>
          <w:trHeight w:val="510" w:hRule="exac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sz w:val="24"/>
              </w:rPr>
              <w:t>1</w:t>
            </w:r>
          </w:p>
        </w:tc>
        <w:tc>
          <w:tcPr>
            <w:tcW w:w="5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玉溪市红塔区户外广告和招牌管理办法（试行）</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2011</w:t>
            </w:r>
            <w:r>
              <w:rPr>
                <w:rFonts w:hint="eastAsia" w:ascii="宋体" w:hAnsi="宋体" w:cs="宋体"/>
                <w:color w:val="auto"/>
                <w:kern w:val="0"/>
                <w:sz w:val="24"/>
                <w:lang w:bidi="ar"/>
              </w:rPr>
              <w:t>年</w:t>
            </w:r>
            <w:r>
              <w:rPr>
                <w:rFonts w:ascii="宋体" w:hAnsi="宋体" w:cs="宋体"/>
                <w:color w:val="auto"/>
                <w:kern w:val="0"/>
                <w:sz w:val="24"/>
                <w:lang w:bidi="ar"/>
              </w:rPr>
              <w:t>7</w:t>
            </w:r>
            <w:r>
              <w:rPr>
                <w:rFonts w:hint="eastAsia" w:ascii="宋体" w:hAnsi="宋体" w:cs="宋体"/>
                <w:color w:val="auto"/>
                <w:kern w:val="0"/>
                <w:sz w:val="24"/>
                <w:lang w:bidi="ar"/>
              </w:rPr>
              <w:t>月</w:t>
            </w:r>
            <w:r>
              <w:rPr>
                <w:rFonts w:ascii="宋体" w:hAnsi="宋体" w:cs="宋体"/>
                <w:color w:val="auto"/>
                <w:kern w:val="0"/>
                <w:sz w:val="24"/>
                <w:lang w:bidi="ar"/>
              </w:rPr>
              <w:t>20</w:t>
            </w:r>
            <w:r>
              <w:rPr>
                <w:rFonts w:hint="eastAsia" w:ascii="宋体" w:hAnsi="宋体" w:cs="宋体"/>
                <w:color w:val="auto"/>
                <w:kern w:val="0"/>
                <w:sz w:val="24"/>
                <w:lang w:bidi="ar"/>
              </w:rPr>
              <w:t>日</w:t>
            </w:r>
          </w:p>
        </w:tc>
      </w:tr>
      <w:tr>
        <w:tblPrEx>
          <w:tblLayout w:type="fixed"/>
          <w:tblCellMar>
            <w:top w:w="0" w:type="dxa"/>
            <w:left w:w="0" w:type="dxa"/>
            <w:bottom w:w="0" w:type="dxa"/>
            <w:right w:w="0" w:type="dxa"/>
          </w:tblCellMar>
        </w:tblPrEx>
        <w:trPr>
          <w:trHeight w:val="510" w:hRule="exac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sz w:val="24"/>
              </w:rPr>
              <w:t>2</w:t>
            </w:r>
          </w:p>
        </w:tc>
        <w:tc>
          <w:tcPr>
            <w:tcW w:w="5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玉溪市城市集贸市场管理办法（试行）</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2012</w:t>
            </w:r>
            <w:r>
              <w:rPr>
                <w:rFonts w:hint="eastAsia" w:ascii="宋体" w:hAnsi="宋体" w:cs="宋体"/>
                <w:color w:val="auto"/>
                <w:kern w:val="0"/>
                <w:sz w:val="24"/>
                <w:lang w:bidi="ar"/>
              </w:rPr>
              <w:t>年</w:t>
            </w:r>
            <w:r>
              <w:rPr>
                <w:rFonts w:ascii="宋体" w:hAnsi="宋体" w:cs="宋体"/>
                <w:color w:val="auto"/>
                <w:kern w:val="0"/>
                <w:sz w:val="24"/>
                <w:lang w:bidi="ar"/>
              </w:rPr>
              <w:t>1</w:t>
            </w:r>
            <w:r>
              <w:rPr>
                <w:rFonts w:hint="eastAsia" w:ascii="宋体" w:hAnsi="宋体" w:cs="宋体"/>
                <w:color w:val="auto"/>
                <w:kern w:val="0"/>
                <w:sz w:val="24"/>
                <w:lang w:bidi="ar"/>
              </w:rPr>
              <w:t>月</w:t>
            </w:r>
            <w:r>
              <w:rPr>
                <w:rFonts w:ascii="宋体" w:hAnsi="宋体" w:cs="宋体"/>
                <w:color w:val="auto"/>
                <w:kern w:val="0"/>
                <w:sz w:val="24"/>
                <w:lang w:bidi="ar"/>
              </w:rPr>
              <w:t>1</w:t>
            </w:r>
            <w:r>
              <w:rPr>
                <w:rFonts w:hint="eastAsia" w:ascii="宋体" w:hAnsi="宋体" w:cs="宋体"/>
                <w:color w:val="auto"/>
                <w:kern w:val="0"/>
                <w:sz w:val="24"/>
                <w:lang w:bidi="ar"/>
              </w:rPr>
              <w:t>日</w:t>
            </w:r>
          </w:p>
        </w:tc>
      </w:tr>
      <w:tr>
        <w:tblPrEx>
          <w:tblLayout w:type="fixed"/>
          <w:tblCellMar>
            <w:top w:w="0" w:type="dxa"/>
            <w:left w:w="0" w:type="dxa"/>
            <w:bottom w:w="0" w:type="dxa"/>
            <w:right w:w="0" w:type="dxa"/>
          </w:tblCellMar>
        </w:tblPrEx>
        <w:trPr>
          <w:trHeight w:val="510" w:hRule="exac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sz w:val="24"/>
              </w:rPr>
              <w:t>3</w:t>
            </w:r>
          </w:p>
        </w:tc>
        <w:tc>
          <w:tcPr>
            <w:tcW w:w="5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玉溪市城市绿化办法（试行）</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2012</w:t>
            </w:r>
            <w:r>
              <w:rPr>
                <w:rFonts w:hint="eastAsia" w:ascii="宋体" w:hAnsi="宋体" w:cs="宋体"/>
                <w:color w:val="auto"/>
                <w:kern w:val="0"/>
                <w:sz w:val="24"/>
                <w:lang w:bidi="ar"/>
              </w:rPr>
              <w:t>年</w:t>
            </w:r>
            <w:r>
              <w:rPr>
                <w:rFonts w:ascii="宋体" w:hAnsi="宋体" w:cs="宋体"/>
                <w:color w:val="auto"/>
                <w:kern w:val="0"/>
                <w:sz w:val="24"/>
                <w:lang w:bidi="ar"/>
              </w:rPr>
              <w:t>1</w:t>
            </w:r>
            <w:r>
              <w:rPr>
                <w:rFonts w:hint="eastAsia" w:ascii="宋体" w:hAnsi="宋体" w:cs="宋体"/>
                <w:color w:val="auto"/>
                <w:kern w:val="0"/>
                <w:sz w:val="24"/>
                <w:lang w:bidi="ar"/>
              </w:rPr>
              <w:t>月</w:t>
            </w:r>
            <w:r>
              <w:rPr>
                <w:rFonts w:ascii="宋体" w:hAnsi="宋体" w:cs="宋体"/>
                <w:color w:val="auto"/>
                <w:kern w:val="0"/>
                <w:sz w:val="24"/>
                <w:lang w:bidi="ar"/>
              </w:rPr>
              <w:t>1</w:t>
            </w:r>
            <w:r>
              <w:rPr>
                <w:rFonts w:hint="eastAsia" w:ascii="宋体" w:hAnsi="宋体" w:cs="宋体"/>
                <w:color w:val="auto"/>
                <w:kern w:val="0"/>
                <w:sz w:val="24"/>
                <w:lang w:bidi="ar"/>
              </w:rPr>
              <w:t>日</w:t>
            </w:r>
          </w:p>
        </w:tc>
      </w:tr>
      <w:tr>
        <w:tblPrEx>
          <w:tblLayout w:type="fixed"/>
          <w:tblCellMar>
            <w:top w:w="0" w:type="dxa"/>
            <w:left w:w="0" w:type="dxa"/>
            <w:bottom w:w="0" w:type="dxa"/>
            <w:right w:w="0" w:type="dxa"/>
          </w:tblCellMar>
        </w:tblPrEx>
        <w:trPr>
          <w:trHeight w:val="510" w:hRule="exac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sz w:val="24"/>
              </w:rPr>
              <w:t>4</w:t>
            </w:r>
          </w:p>
        </w:tc>
        <w:tc>
          <w:tcPr>
            <w:tcW w:w="5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玉溪市城市养犬管理办法（试行）</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2012</w:t>
            </w:r>
            <w:r>
              <w:rPr>
                <w:rFonts w:hint="eastAsia" w:ascii="宋体" w:hAnsi="宋体" w:cs="宋体"/>
                <w:color w:val="auto"/>
                <w:kern w:val="0"/>
                <w:sz w:val="24"/>
                <w:lang w:bidi="ar"/>
              </w:rPr>
              <w:t>年</w:t>
            </w:r>
            <w:r>
              <w:rPr>
                <w:rFonts w:ascii="宋体" w:hAnsi="宋体" w:cs="宋体"/>
                <w:color w:val="auto"/>
                <w:kern w:val="0"/>
                <w:sz w:val="24"/>
                <w:lang w:bidi="ar"/>
              </w:rPr>
              <w:t>1</w:t>
            </w:r>
            <w:r>
              <w:rPr>
                <w:rFonts w:hint="eastAsia" w:ascii="宋体" w:hAnsi="宋体" w:cs="宋体"/>
                <w:color w:val="auto"/>
                <w:kern w:val="0"/>
                <w:sz w:val="24"/>
                <w:lang w:bidi="ar"/>
              </w:rPr>
              <w:t>月</w:t>
            </w:r>
            <w:r>
              <w:rPr>
                <w:rFonts w:ascii="宋体" w:hAnsi="宋体" w:cs="宋体"/>
                <w:color w:val="auto"/>
                <w:kern w:val="0"/>
                <w:sz w:val="24"/>
                <w:lang w:bidi="ar"/>
              </w:rPr>
              <w:t>1</w:t>
            </w:r>
            <w:r>
              <w:rPr>
                <w:rFonts w:hint="eastAsia" w:ascii="宋体" w:hAnsi="宋体" w:cs="宋体"/>
                <w:color w:val="auto"/>
                <w:kern w:val="0"/>
                <w:sz w:val="24"/>
                <w:lang w:bidi="ar"/>
              </w:rPr>
              <w:t>日</w:t>
            </w:r>
          </w:p>
        </w:tc>
      </w:tr>
      <w:tr>
        <w:tblPrEx>
          <w:tblLayout w:type="fixed"/>
          <w:tblCellMar>
            <w:top w:w="0" w:type="dxa"/>
            <w:left w:w="0" w:type="dxa"/>
            <w:bottom w:w="0" w:type="dxa"/>
            <w:right w:w="0" w:type="dxa"/>
          </w:tblCellMar>
        </w:tblPrEx>
        <w:trPr>
          <w:trHeight w:val="510" w:hRule="exac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sz w:val="24"/>
              </w:rPr>
              <w:t>5</w:t>
            </w:r>
          </w:p>
        </w:tc>
        <w:tc>
          <w:tcPr>
            <w:tcW w:w="5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玉溪市红塔区城市道路车辆停放管理办法（试行）</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2012</w:t>
            </w:r>
            <w:r>
              <w:rPr>
                <w:rFonts w:hint="eastAsia" w:ascii="宋体" w:hAnsi="宋体" w:cs="宋体"/>
                <w:color w:val="auto"/>
                <w:kern w:val="0"/>
                <w:sz w:val="24"/>
                <w:lang w:bidi="ar"/>
              </w:rPr>
              <w:t>年</w:t>
            </w:r>
            <w:r>
              <w:rPr>
                <w:rFonts w:ascii="宋体" w:hAnsi="宋体" w:cs="宋体"/>
                <w:color w:val="auto"/>
                <w:kern w:val="0"/>
                <w:sz w:val="24"/>
                <w:lang w:bidi="ar"/>
              </w:rPr>
              <w:t>1</w:t>
            </w:r>
            <w:r>
              <w:rPr>
                <w:rFonts w:hint="eastAsia" w:ascii="宋体" w:hAnsi="宋体" w:cs="宋体"/>
                <w:color w:val="auto"/>
                <w:kern w:val="0"/>
                <w:sz w:val="24"/>
                <w:lang w:bidi="ar"/>
              </w:rPr>
              <w:t>月</w:t>
            </w:r>
            <w:r>
              <w:rPr>
                <w:rFonts w:ascii="宋体" w:hAnsi="宋体" w:cs="宋体"/>
                <w:color w:val="auto"/>
                <w:kern w:val="0"/>
                <w:sz w:val="24"/>
                <w:lang w:bidi="ar"/>
              </w:rPr>
              <w:t>1</w:t>
            </w:r>
            <w:r>
              <w:rPr>
                <w:rFonts w:hint="eastAsia" w:ascii="宋体" w:hAnsi="宋体" w:cs="宋体"/>
                <w:color w:val="auto"/>
                <w:kern w:val="0"/>
                <w:sz w:val="24"/>
                <w:lang w:bidi="ar"/>
              </w:rPr>
              <w:t>日</w:t>
            </w:r>
          </w:p>
        </w:tc>
      </w:tr>
      <w:tr>
        <w:tblPrEx>
          <w:tblLayout w:type="fixed"/>
          <w:tblCellMar>
            <w:top w:w="0" w:type="dxa"/>
            <w:left w:w="0" w:type="dxa"/>
            <w:bottom w:w="0" w:type="dxa"/>
            <w:right w:w="0" w:type="dxa"/>
          </w:tblCellMar>
        </w:tblPrEx>
        <w:trPr>
          <w:trHeight w:val="781" w:hRule="exact"/>
        </w:trPr>
        <w:tc>
          <w:tcPr>
            <w:tcW w:w="59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sz w:val="24"/>
              </w:rPr>
              <w:t>6</w:t>
            </w:r>
          </w:p>
        </w:tc>
        <w:tc>
          <w:tcPr>
            <w:tcW w:w="56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hint="eastAsia" w:ascii="宋体" w:hAnsi="宋体" w:cs="宋体"/>
                <w:color w:val="auto"/>
                <w:kern w:val="0"/>
                <w:sz w:val="24"/>
                <w:lang w:bidi="ar"/>
              </w:rPr>
              <w:t>玉溪市红塔区城市建筑垃圾和散体物料运输管理办法（试行）</w:t>
            </w:r>
          </w:p>
        </w:tc>
        <w:tc>
          <w:tcPr>
            <w:tcW w:w="211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sz w:val="24"/>
              </w:rPr>
            </w:pPr>
            <w:r>
              <w:rPr>
                <w:rFonts w:ascii="宋体" w:hAnsi="宋体" w:cs="宋体"/>
                <w:color w:val="auto"/>
                <w:kern w:val="0"/>
                <w:sz w:val="24"/>
                <w:lang w:bidi="ar"/>
              </w:rPr>
              <w:t>2012</w:t>
            </w:r>
            <w:r>
              <w:rPr>
                <w:rFonts w:hint="eastAsia" w:ascii="宋体" w:hAnsi="宋体" w:cs="宋体"/>
                <w:color w:val="auto"/>
                <w:kern w:val="0"/>
                <w:sz w:val="24"/>
                <w:lang w:bidi="ar"/>
              </w:rPr>
              <w:t>年</w:t>
            </w:r>
            <w:r>
              <w:rPr>
                <w:rFonts w:ascii="宋体" w:hAnsi="宋体" w:cs="宋体"/>
                <w:color w:val="auto"/>
                <w:kern w:val="0"/>
                <w:sz w:val="24"/>
                <w:lang w:bidi="ar"/>
              </w:rPr>
              <w:t>1</w:t>
            </w:r>
            <w:r>
              <w:rPr>
                <w:rFonts w:hint="eastAsia" w:ascii="宋体" w:hAnsi="宋体" w:cs="宋体"/>
                <w:color w:val="auto"/>
                <w:kern w:val="0"/>
                <w:sz w:val="24"/>
                <w:lang w:bidi="ar"/>
              </w:rPr>
              <w:t>月</w:t>
            </w:r>
            <w:r>
              <w:rPr>
                <w:rFonts w:ascii="宋体" w:hAnsi="宋体" w:cs="宋体"/>
                <w:color w:val="auto"/>
                <w:kern w:val="0"/>
                <w:sz w:val="24"/>
                <w:lang w:bidi="ar"/>
              </w:rPr>
              <w:t>1</w:t>
            </w:r>
            <w:r>
              <w:rPr>
                <w:rFonts w:hint="eastAsia" w:ascii="宋体" w:hAnsi="宋体" w:cs="宋体"/>
                <w:color w:val="auto"/>
                <w:kern w:val="0"/>
                <w:sz w:val="24"/>
                <w:lang w:bidi="ar"/>
              </w:rPr>
              <w:t>日</w:t>
            </w:r>
          </w:p>
        </w:tc>
      </w:tr>
    </w:tbl>
    <w:p>
      <w:pPr>
        <w:pStyle w:val="15"/>
        <w:spacing w:line="590" w:lineRule="exact"/>
        <w:ind w:firstLine="640"/>
        <w:rPr>
          <w:rFonts w:ascii="方正仿宋_GBK" w:hAnsi="方正仿宋_GBK" w:eastAsia="方正仿宋_GBK" w:cs="方正仿宋_GBK"/>
          <w:color w:val="auto"/>
          <w:kern w:val="0"/>
          <w:sz w:val="32"/>
          <w:szCs w:val="32"/>
        </w:rPr>
      </w:pPr>
      <w:r>
        <w:rPr>
          <w:rFonts w:hint="eastAsia" w:ascii="方正楷体_GBK" w:hAnsi="方正楷体_GBK" w:eastAsia="方正楷体_GBK" w:cs="方正楷体_GBK"/>
          <w:b w:val="0"/>
          <w:bCs w:val="0"/>
          <w:color w:val="auto"/>
          <w:kern w:val="0"/>
          <w:sz w:val="32"/>
          <w:szCs w:val="32"/>
        </w:rPr>
        <w:t>（二）完善城市管理规划体系。</w:t>
      </w:r>
      <w:r>
        <w:rPr>
          <w:rFonts w:hint="eastAsia" w:ascii="方正仿宋_GBK" w:hAnsi="方正仿宋_GBK" w:eastAsia="方正仿宋_GBK" w:cs="方正仿宋_GBK"/>
          <w:color w:val="auto"/>
          <w:kern w:val="0"/>
          <w:sz w:val="32"/>
          <w:szCs w:val="32"/>
        </w:rPr>
        <w:t>完善创新城市管理规划体系，建立城市管理五年规划加“城市管理业务板块（专业）专项规划”加“各街道（乡镇）城市管理专项规划”的“</w:t>
      </w:r>
      <w:r>
        <w:rPr>
          <w:rFonts w:ascii="方正仿宋_GBK" w:hAnsi="方正仿宋_GBK" w:eastAsia="方正仿宋_GBK" w:cs="方正仿宋_GBK"/>
          <w:color w:val="auto"/>
          <w:kern w:val="0"/>
          <w:sz w:val="32"/>
          <w:szCs w:val="32"/>
        </w:rPr>
        <w:t>1</w:t>
      </w:r>
      <w:r>
        <w:rPr>
          <w:rFonts w:hint="eastAsia" w:ascii="方正仿宋_GBK" w:hAnsi="方正仿宋_GBK" w:eastAsia="方正仿宋_GBK" w:cs="方正仿宋_GBK"/>
          <w:color w:val="auto"/>
          <w:kern w:val="0"/>
          <w:sz w:val="32"/>
          <w:szCs w:val="32"/>
        </w:rPr>
        <w:t>＋</w:t>
      </w:r>
      <w:r>
        <w:rPr>
          <w:rFonts w:ascii="方正仿宋_GBK" w:hAnsi="方正仿宋_GBK" w:eastAsia="方正仿宋_GBK" w:cs="方正仿宋_GBK"/>
          <w:color w:val="auto"/>
          <w:kern w:val="0"/>
          <w:sz w:val="32"/>
          <w:szCs w:val="32"/>
        </w:rPr>
        <w:t>N</w:t>
      </w:r>
      <w:r>
        <w:rPr>
          <w:rFonts w:hint="eastAsia" w:ascii="方正仿宋_GBK" w:hAnsi="方正仿宋_GBK" w:eastAsia="方正仿宋_GBK" w:cs="方正仿宋_GBK"/>
          <w:color w:val="auto"/>
          <w:kern w:val="0"/>
          <w:sz w:val="32"/>
          <w:szCs w:val="32"/>
        </w:rPr>
        <w:t>”规划体系。“十四五”规划期间，编制、修编城市管理专项规划，并</w:t>
      </w:r>
      <w:r>
        <w:rPr>
          <w:rFonts w:hint="eastAsia" w:ascii="方正仿宋_GBK" w:hAnsi="方正仿宋_GBK" w:eastAsia="方正仿宋_GBK" w:cs="方正仿宋_GBK"/>
          <w:color w:val="auto"/>
          <w:kern w:val="0"/>
          <w:sz w:val="32"/>
          <w:szCs w:val="32"/>
          <w:lang w:eastAsia="zh-CN"/>
        </w:rPr>
        <w:t>与</w:t>
      </w:r>
      <w:r>
        <w:rPr>
          <w:rFonts w:hint="eastAsia" w:ascii="方正仿宋_GBK" w:hAnsi="方正仿宋_GBK" w:eastAsia="方正仿宋_GBK" w:cs="方正仿宋_GBK"/>
          <w:color w:val="auto"/>
          <w:kern w:val="0"/>
          <w:sz w:val="32"/>
          <w:szCs w:val="32"/>
        </w:rPr>
        <w:t>市级城市管理规划相衔接，结合修订《云南省玉溪城市管理条例》，完善规划编制、实施、评估、监督和修订办法，要求城市管理规划与国土空间规划衔接，保障规划落地，保障规划顺利实施、实施情况评价和修订调整。</w:t>
      </w:r>
    </w:p>
    <w:p>
      <w:pPr>
        <w:pStyle w:val="15"/>
        <w:spacing w:line="360" w:lineRule="auto"/>
        <w:ind w:firstLine="0" w:firstLineChars="0"/>
        <w:jc w:val="center"/>
        <w:outlineLvl w:val="2"/>
        <w:rPr>
          <w:rFonts w:ascii="宋体" w:cs="宋体"/>
          <w:b/>
          <w:bCs/>
          <w:color w:val="auto"/>
          <w:kern w:val="0"/>
          <w:sz w:val="28"/>
          <w:szCs w:val="28"/>
        </w:rPr>
      </w:pPr>
      <w:bookmarkStart w:id="80" w:name="_Toc31764"/>
      <w:r>
        <w:rPr>
          <w:rFonts w:hint="eastAsia" w:ascii="宋体" w:hAnsi="宋体" w:cs="宋体"/>
          <w:b/>
          <w:bCs/>
          <w:color w:val="auto"/>
          <w:kern w:val="0"/>
          <w:sz w:val="28"/>
          <w:szCs w:val="28"/>
        </w:rPr>
        <w:t>“十四五”规划期间实施的城市管理专项规划</w:t>
      </w:r>
      <w:bookmarkEnd w:id="80"/>
    </w:p>
    <w:tbl>
      <w:tblPr>
        <w:tblStyle w:val="8"/>
        <w:tblW w:w="8334" w:type="dxa"/>
        <w:tblInd w:w="15" w:type="dxa"/>
        <w:tblLayout w:type="fixed"/>
        <w:tblCellMar>
          <w:top w:w="0" w:type="dxa"/>
          <w:left w:w="0" w:type="dxa"/>
          <w:bottom w:w="0" w:type="dxa"/>
          <w:right w:w="0" w:type="dxa"/>
        </w:tblCellMar>
      </w:tblPr>
      <w:tblGrid>
        <w:gridCol w:w="1142"/>
        <w:gridCol w:w="7192"/>
      </w:tblGrid>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序号</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名称</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1</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玉溪市中心城区停车系统规划（</w:t>
            </w:r>
            <w:r>
              <w:rPr>
                <w:rFonts w:ascii="宋体" w:hAnsi="宋体" w:cs="宋体"/>
                <w:color w:val="auto"/>
                <w:kern w:val="0"/>
                <w:sz w:val="24"/>
                <w:lang w:bidi="ar"/>
              </w:rPr>
              <w:t>2015-2030</w:t>
            </w:r>
            <w:r>
              <w:rPr>
                <w:rFonts w:hint="eastAsia" w:ascii="宋体" w:hAnsi="宋体" w:cs="宋体"/>
                <w:color w:val="auto"/>
                <w:kern w:val="0"/>
                <w:sz w:val="24"/>
                <w:lang w:bidi="ar"/>
              </w:rPr>
              <w:t>年）</w:t>
            </w:r>
          </w:p>
        </w:tc>
      </w:tr>
      <w:tr>
        <w:tblPrEx>
          <w:tblLayout w:type="fixed"/>
          <w:tblCellMar>
            <w:top w:w="0" w:type="dxa"/>
            <w:left w:w="0" w:type="dxa"/>
            <w:bottom w:w="0" w:type="dxa"/>
            <w:right w:w="0" w:type="dxa"/>
          </w:tblCellMar>
        </w:tblPrEx>
        <w:trPr>
          <w:trHeight w:val="665"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2</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hint="eastAsia" w:ascii="宋体" w:hAnsi="宋体" w:cs="宋体"/>
                <w:color w:val="auto"/>
                <w:kern w:val="0"/>
                <w:sz w:val="24"/>
                <w:lang w:bidi="ar"/>
              </w:rPr>
              <w:t>云南省玉溪市市域（八县一区）燃气专项规划（</w:t>
            </w:r>
            <w:r>
              <w:rPr>
                <w:rFonts w:ascii="宋体" w:hAnsi="宋体" w:cs="宋体"/>
                <w:color w:val="auto"/>
                <w:kern w:val="0"/>
                <w:sz w:val="24"/>
                <w:lang w:bidi="ar"/>
              </w:rPr>
              <w:t xml:space="preserve">2014—2030 </w:t>
            </w:r>
            <w:r>
              <w:rPr>
                <w:rFonts w:hint="eastAsia" w:ascii="宋体" w:hAnsi="宋体" w:cs="宋体"/>
                <w:color w:val="auto"/>
                <w:kern w:val="0"/>
                <w:sz w:val="24"/>
                <w:lang w:bidi="ar"/>
              </w:rPr>
              <w:t>年）修改版</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3</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玉溪市红塔区瓶装燃气供应站布点规划（2018-2030年）</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4</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玉溪市绿地系统专项规划（2016—2030年）</w:t>
            </w:r>
          </w:p>
        </w:tc>
      </w:tr>
      <w:tr>
        <w:tblPrEx>
          <w:tblLayout w:type="fixed"/>
          <w:tblCellMar>
            <w:top w:w="0" w:type="dxa"/>
            <w:left w:w="0" w:type="dxa"/>
            <w:bottom w:w="0" w:type="dxa"/>
            <w:right w:w="0" w:type="dxa"/>
          </w:tblCellMar>
        </w:tblPrEx>
        <w:trPr>
          <w:trHeight w:val="510"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auto"/>
                <w:kern w:val="0"/>
                <w:sz w:val="24"/>
                <w:lang w:bidi="ar"/>
              </w:rPr>
            </w:pPr>
            <w:r>
              <w:rPr>
                <w:rFonts w:ascii="宋体" w:hAnsi="宋体" w:cs="宋体"/>
                <w:color w:val="auto"/>
                <w:kern w:val="0"/>
                <w:sz w:val="24"/>
                <w:lang w:bidi="ar"/>
              </w:rPr>
              <w:t>5</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玉溪市中心城区环卫规划（2021-2030年）</w:t>
            </w:r>
          </w:p>
        </w:tc>
      </w:tr>
      <w:tr>
        <w:tblPrEx>
          <w:tblLayout w:type="fixed"/>
          <w:tblCellMar>
            <w:top w:w="0" w:type="dxa"/>
            <w:left w:w="0" w:type="dxa"/>
            <w:bottom w:w="0" w:type="dxa"/>
            <w:right w:w="0" w:type="dxa"/>
          </w:tblCellMar>
        </w:tblPrEx>
        <w:trPr>
          <w:trHeight w:val="616" w:hRule="exact"/>
        </w:trPr>
        <w:tc>
          <w:tcPr>
            <w:tcW w:w="11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lang w:val="en-US" w:eastAsia="zh-CN" w:bidi="ar"/>
              </w:rPr>
            </w:pPr>
            <w:r>
              <w:rPr>
                <w:rFonts w:hint="eastAsia" w:ascii="宋体" w:hAnsi="宋体" w:cs="宋体"/>
                <w:color w:val="auto"/>
                <w:kern w:val="0"/>
                <w:sz w:val="24"/>
                <w:lang w:val="en-US" w:eastAsia="zh-CN" w:bidi="ar"/>
              </w:rPr>
              <w:t>6</w:t>
            </w:r>
          </w:p>
        </w:tc>
        <w:tc>
          <w:tcPr>
            <w:tcW w:w="71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val="en-US" w:eastAsia="zh-CN" w:bidi="ar"/>
              </w:rPr>
              <w:t>玉溪市红塔区区域户外店招店牌专项规划及典型街区店招店牌设计导</w:t>
            </w:r>
          </w:p>
        </w:tc>
      </w:tr>
    </w:tbl>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（三）适时评价城市管理五年规划的实施情况。</w:t>
      </w:r>
      <w:r>
        <w:rPr>
          <w:rFonts w:hint="eastAsia" w:ascii="Times New Roman" w:hAnsi="Times New Roman" w:eastAsia="方正仿宋_GBK"/>
          <w:color w:val="auto"/>
          <w:kern w:val="0"/>
          <w:sz w:val="32"/>
          <w:szCs w:val="32"/>
        </w:rPr>
        <w:t>组织开展城市管理五年规划的实施情况年度评价、中期评价和总结评价，以纳入规划的主要指标、政策措施和重大项目为主要抓手，科学评价规划的实施情况，及时发现问题，督促城市管理五年规划的执行，确保规划目标任务顺利完成。</w:t>
      </w:r>
    </w:p>
    <w:p>
      <w:pPr>
        <w:pStyle w:val="4"/>
        <w:spacing w:before="0" w:after="0" w:line="590" w:lineRule="exact"/>
        <w:jc w:val="center"/>
        <w:rPr>
          <w:rFonts w:ascii="Times New Roman" w:hAnsi="Times New Roman" w:eastAsia="宋体"/>
          <w:color w:val="auto"/>
        </w:rPr>
      </w:pPr>
      <w:bookmarkStart w:id="81" w:name="_Toc10428"/>
      <w:bookmarkStart w:id="82" w:name="_Toc18830"/>
      <w:r>
        <w:rPr>
          <w:rFonts w:hint="eastAsia" w:ascii="Times New Roman" w:hAnsi="Times New Roman" w:eastAsia="宋体"/>
          <w:color w:val="auto"/>
        </w:rPr>
        <w:t>第四节</w:t>
      </w:r>
      <w:r>
        <w:rPr>
          <w:rFonts w:ascii="Times New Roman" w:hAnsi="Times New Roman" w:eastAsia="宋体"/>
          <w:color w:val="auto"/>
        </w:rPr>
        <w:t xml:space="preserve"> </w:t>
      </w:r>
      <w:r>
        <w:rPr>
          <w:rFonts w:hint="eastAsia" w:ascii="Times New Roman" w:hAnsi="Times New Roman" w:eastAsia="宋体"/>
          <w:color w:val="auto"/>
        </w:rPr>
        <w:t>组织队伍保障</w:t>
      </w:r>
      <w:bookmarkEnd w:id="81"/>
      <w:bookmarkEnd w:id="82"/>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（一）加强城市管理人才队伍建设。</w:t>
      </w:r>
      <w:r>
        <w:rPr>
          <w:rFonts w:hint="eastAsia" w:ascii="Times New Roman" w:hAnsi="Times New Roman" w:eastAsia="方正仿宋_GBK"/>
          <w:color w:val="auto"/>
          <w:kern w:val="0"/>
          <w:sz w:val="32"/>
          <w:szCs w:val="32"/>
        </w:rPr>
        <w:t>深入贯彻落实中央城市工作会议精神，打造一支懂城市、会管理的城市管理人才队伍。采用内部挖潜、外部引进综合开发利用的方式，优化知识结构、丰富人才层次、提升整体素质。</w:t>
      </w:r>
      <w:r>
        <w:rPr>
          <w:rFonts w:ascii="Times New Roman" w:hAnsi="Times New Roman" w:eastAsia="方正仿宋_GBK"/>
          <w:color w:val="auto"/>
          <w:sz w:val="32"/>
          <w:szCs w:val="32"/>
        </w:rPr>
        <w:t>2022</w:t>
      </w:r>
      <w:r>
        <w:rPr>
          <w:rFonts w:hint="eastAsia" w:ascii="Times New Roman" w:hAnsi="Times New Roman" w:eastAsia="方正仿宋_GBK"/>
          <w:color w:val="auto"/>
          <w:sz w:val="32"/>
          <w:szCs w:val="32"/>
        </w:rPr>
        <w:t>年招考红塔区城市管理综合行政执法大队事业编制人员</w:t>
      </w:r>
      <w:r>
        <w:rPr>
          <w:rFonts w:ascii="Times New Roman" w:hAnsi="Times New Roman" w:eastAsia="方正仿宋_GBK"/>
          <w:color w:val="auto"/>
          <w:sz w:val="32"/>
          <w:szCs w:val="32"/>
        </w:rPr>
        <w:t>30</w:t>
      </w:r>
      <w:r>
        <w:rPr>
          <w:rFonts w:hint="eastAsia" w:ascii="Times New Roman" w:hAnsi="Times New Roman" w:eastAsia="方正仿宋_GBK"/>
          <w:color w:val="auto"/>
          <w:sz w:val="32"/>
          <w:szCs w:val="32"/>
        </w:rPr>
        <w:t>名</w:t>
      </w:r>
      <w:r>
        <w:rPr>
          <w:rFonts w:hint="eastAsia" w:ascii="Times New Roman" w:hAnsi="Times New Roman" w:eastAsia="方正仿宋_GBK"/>
          <w:color w:val="auto"/>
          <w:sz w:val="32"/>
          <w:szCs w:val="32"/>
          <w:lang w:eastAsia="zh-CN"/>
        </w:rPr>
        <w:t>已全部到岗，</w:t>
      </w:r>
      <w:r>
        <w:rPr>
          <w:rFonts w:hint="eastAsia" w:ascii="Times New Roman" w:hAnsi="Times New Roman" w:eastAsia="方正仿宋_GBK"/>
          <w:color w:val="auto"/>
          <w:sz w:val="32"/>
          <w:szCs w:val="32"/>
        </w:rPr>
        <w:t>计划</w:t>
      </w:r>
      <w:r>
        <w:rPr>
          <w:rFonts w:ascii="Times New Roman" w:hAnsi="Times New Roman" w:eastAsia="方正仿宋_GBK"/>
          <w:color w:val="auto"/>
          <w:sz w:val="32"/>
          <w:szCs w:val="32"/>
        </w:rPr>
        <w:t>2023</w:t>
      </w:r>
      <w:r>
        <w:rPr>
          <w:rFonts w:hint="eastAsia" w:ascii="Times New Roman" w:hAnsi="Times New Roman" w:eastAsia="方正仿宋_GBK"/>
          <w:color w:val="auto"/>
          <w:sz w:val="32"/>
          <w:szCs w:val="32"/>
        </w:rPr>
        <w:t>年新招录</w:t>
      </w:r>
      <w:r>
        <w:rPr>
          <w:rFonts w:ascii="Times New Roman" w:hAnsi="Times New Roman" w:eastAsia="方正仿宋_GBK"/>
          <w:color w:val="auto"/>
          <w:sz w:val="32"/>
          <w:szCs w:val="32"/>
        </w:rPr>
        <w:t>20</w:t>
      </w:r>
      <w:r>
        <w:rPr>
          <w:rFonts w:hint="eastAsia" w:ascii="Times New Roman" w:hAnsi="Times New Roman" w:eastAsia="方正仿宋_GBK"/>
          <w:color w:val="auto"/>
          <w:sz w:val="32"/>
          <w:szCs w:val="32"/>
        </w:rPr>
        <w:t>人，增强城管执法力量；分流局机关公务员</w:t>
      </w:r>
      <w:r>
        <w:rPr>
          <w:rFonts w:ascii="Times New Roman" w:hAnsi="Times New Roman" w:eastAsia="方正仿宋_GBK"/>
          <w:color w:val="auto"/>
          <w:sz w:val="32"/>
          <w:szCs w:val="32"/>
        </w:rPr>
        <w:t>24</w:t>
      </w:r>
      <w:r>
        <w:rPr>
          <w:rFonts w:hint="eastAsia" w:ascii="Times New Roman" w:hAnsi="Times New Roman" w:eastAsia="方正仿宋_GBK"/>
          <w:color w:val="auto"/>
          <w:sz w:val="32"/>
          <w:szCs w:val="32"/>
        </w:rPr>
        <w:t>人，解决人员超编问题；对相关股室和各执法中队人员进行了调整轮岗，提高工作积极性。</w:t>
      </w:r>
      <w:r>
        <w:rPr>
          <w:rFonts w:hint="eastAsia" w:ascii="Times New Roman" w:hAnsi="Times New Roman" w:eastAsia="方正仿宋_GBK"/>
          <w:color w:val="auto"/>
          <w:kern w:val="0"/>
          <w:sz w:val="32"/>
          <w:szCs w:val="32"/>
        </w:rPr>
        <w:t>充分利用现有编制，实行引进人才挂职或人才孵化的模式储备人才。公开选调（聘）一批公务员和事业单位管理人员，公开招录（招聘）专业型人才，吸收和引进具有国际视野的城市管理专门人才，建立健全城市管理科学技术研究中心、监测中心、评审中心、信息中心和宣传教育中心，依托城市管理研究联盟充实完善专家智库，与知名高校和专业机构加强城市管理课题研究和人才培养合作，积极探索城市管理工作实践、人才培养与理论研究有机结合的新路子。</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（二）加强干部队伍教育培训。</w:t>
      </w:r>
      <w:r>
        <w:rPr>
          <w:rFonts w:hint="eastAsia" w:ascii="Times New Roman" w:hAnsi="Times New Roman" w:eastAsia="方正仿宋_GBK"/>
          <w:color w:val="auto"/>
          <w:kern w:val="0"/>
          <w:sz w:val="32"/>
          <w:szCs w:val="32"/>
        </w:rPr>
        <w:t>坚持大规模、全覆盖培训干部，树立城市管理干部终身学习的观念，创新培训理念，加强与城市管理研究联盟、科研院所的合作，建立全员轮训制度。全面构建学习型城市管理队伍的科学教育体系，坚持以人为本、分类教育的原则，理论学习和岗位实践相结合，建立学习网络，营造主动学习、积极参训、终身培训的大培训氛围，打造一支政治素质合格、知识水平全面和业务本领过硬的学习型城市管理队伍，促进城市管理工作不断创新与科学发展。</w:t>
      </w:r>
    </w:p>
    <w:p>
      <w:pPr>
        <w:pStyle w:val="4"/>
        <w:spacing w:before="0" w:after="0" w:line="590" w:lineRule="exact"/>
        <w:jc w:val="center"/>
        <w:rPr>
          <w:rFonts w:ascii="Times New Roman" w:hAnsi="Times New Roman" w:eastAsia="宋体"/>
          <w:color w:val="auto"/>
        </w:rPr>
      </w:pPr>
      <w:bookmarkStart w:id="83" w:name="_Toc26750"/>
      <w:bookmarkStart w:id="84" w:name="_Toc13593"/>
      <w:r>
        <w:rPr>
          <w:rFonts w:hint="eastAsia" w:ascii="Times New Roman" w:hAnsi="Times New Roman" w:eastAsia="宋体"/>
          <w:color w:val="auto"/>
        </w:rPr>
        <w:t>第五节</w:t>
      </w:r>
      <w:r>
        <w:rPr>
          <w:rFonts w:ascii="Times New Roman" w:hAnsi="Times New Roman" w:eastAsia="宋体"/>
          <w:color w:val="auto"/>
        </w:rPr>
        <w:t xml:space="preserve"> </w:t>
      </w:r>
      <w:r>
        <w:rPr>
          <w:rFonts w:hint="eastAsia" w:ascii="Times New Roman" w:hAnsi="Times New Roman" w:eastAsia="宋体"/>
          <w:color w:val="auto"/>
        </w:rPr>
        <w:t>社会支撑保障</w:t>
      </w:r>
      <w:bookmarkEnd w:id="83"/>
      <w:bookmarkEnd w:id="84"/>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（一）探索社会参与机制。</w:t>
      </w:r>
      <w:r>
        <w:rPr>
          <w:rFonts w:hint="eastAsia" w:ascii="Times New Roman" w:hAnsi="Times New Roman" w:eastAsia="方正仿宋_GBK"/>
          <w:color w:val="auto"/>
          <w:kern w:val="0"/>
          <w:sz w:val="32"/>
          <w:szCs w:val="32"/>
        </w:rPr>
        <w:t>探索建立社会参与机制，建立政府与社会互动机制，加强宣传教育，提高公众参与效率，保障社会（公众）的知情权、表达权、参与权和监督权。利用各种媒体宣传规划及其实施情况，营造全社会关注与监督规划及其实施的良好氛围，确保公众的知情权；探索建立建设项目公示、协议和听证制度，鼓励社会和利益相关方参与项目前期和建设各阶段的协商论证；建立舆论监督和公众监督机制，发挥新闻媒体的宣传教育与监督作用，建立公众反馈意见的执行监督制度，提高社会的监督意识和监督效率。</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（二）发挥行业协会作用。</w:t>
      </w:r>
      <w:r>
        <w:rPr>
          <w:rFonts w:hint="eastAsia" w:ascii="Times New Roman" w:hAnsi="Times New Roman" w:eastAsia="方正仿宋_GBK"/>
          <w:color w:val="auto"/>
          <w:kern w:val="0"/>
          <w:sz w:val="32"/>
          <w:szCs w:val="32"/>
        </w:rPr>
        <w:t>建立健全城市管理行业协会，进一步加强行业协会的社会中介组织地位和作用，加强城市管理各板块（专业）行业协会之间的协调配合，出台城市管理行业协会自律公约，规范行业协会的服务、监督、协调等活动，加强行业协会自治，保障行业协会自主发展。各专业行业协会制定和执行行规行约，建立健全行业自我约束机制，完善行业信用体系，强化行业自律，维护行业和企业利益，保障行业健康发展。鼓励行业协会成立非营利性社会企业，组织实施社会服务工作，强化在产品质量、产业链、市场和工艺技术等方面的服务。发挥其在政府、企业和社会之间的中介作用，为城市管理事业做出应有贡献。</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（三）打造城市管理智库。</w:t>
      </w:r>
      <w:r>
        <w:rPr>
          <w:rFonts w:hint="eastAsia" w:ascii="Times New Roman" w:hAnsi="Times New Roman" w:eastAsia="方正仿宋_GBK"/>
          <w:color w:val="auto"/>
          <w:kern w:val="0"/>
          <w:sz w:val="32"/>
          <w:szCs w:val="32"/>
        </w:rPr>
        <w:t>充分发挥城市管理研究联盟、科研机构的</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思想库</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和</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智囊团</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作用，深入开展城市管理理论研究，重点在城市管理体制改革、生活垃圾综合治理、城市管理执法、流动商贩综合治理、违法建设治理、环境卫生保洁、燃气管理服务、市容景观整治、智慧城市建设、城市管理社会参与等方面展开全面研究，力争多出成果、出好成果，为破解制约城市管理发展的突出问题、瓶颈问题提供坚强的理论支撑。加强研究联盟内部资源的整合，按照理论研究、技术支撑、破解难题、成果转化进行分门别类，形成优势互补、功能强大、结构合理、专业性强的攻关团队。积极扩大研究联盟和城市管理部门的双向协同联动，建立完善常态的重大课题协同攻关及调研制度、双向人才培养及理论辅导制度、重大决策事项意见征询及专家论证制度，定期举办城市管理高端论坛、定期互派官员和教师挂职锻炼。</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（四）创新舆情引导模式。</w:t>
      </w:r>
      <w:r>
        <w:rPr>
          <w:rFonts w:hint="eastAsia" w:ascii="Times New Roman" w:hAnsi="Times New Roman" w:eastAsia="方正仿宋_GBK"/>
          <w:color w:val="auto"/>
          <w:kern w:val="0"/>
          <w:sz w:val="32"/>
          <w:szCs w:val="32"/>
        </w:rPr>
        <w:t>完善加强与现有媒体的沟通合作，借助自媒体等新兴媒体的传播力量，进一步加大宣传深度和广度，大力宣传城市管理和执法队伍的先进事迹和工作业绩，树立</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人民城管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的良好形象。发挥自媒体在大数据时代的议程设置能力，积极稳妥地落实城市管理相关议题宣传，促使垃圾处理设施等</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邻避</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项目顺利落地，提高社会对城市管理的了解程度、支持程度，形成有利于城市管理工作的良好舆论导向。加快建立危机公关机制，面对意外性、聚焦性、破坏性和紧迫性的事件，建立理性而有效的应对机制；面对引起公众高度关注的暴力抗法、管理危机等事件，提高控制、解决以及危机解决后的引导。</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（五）动员公众参与。</w:t>
      </w:r>
      <w:r>
        <w:rPr>
          <w:rFonts w:hint="eastAsia" w:ascii="Times New Roman" w:hAnsi="Times New Roman" w:eastAsia="方正仿宋_GBK"/>
          <w:color w:val="auto"/>
          <w:kern w:val="0"/>
          <w:sz w:val="32"/>
          <w:szCs w:val="32"/>
        </w:rPr>
        <w:t>完善</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公众参与、社会监督</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机制，加强常态沟通，发展多元化、贴近公众、深入公众的动员方式，引导社会各界、公众积极参与优化干净整洁平安有序城市环境，形成良好社会氛围。</w:t>
      </w:r>
      <w:r>
        <w:rPr>
          <w:rFonts w:hint="eastAsia" w:ascii="Times New Roman" w:hAnsi="Times New Roman" w:eastAsia="方正仿宋_GBK"/>
          <w:color w:val="auto"/>
          <w:kern w:val="0"/>
          <w:sz w:val="32"/>
          <w:szCs w:val="32"/>
          <w:lang w:eastAsia="zh-CN"/>
        </w:rPr>
        <w:t>通过“红塔城市管理”公众号发布城市管理工作近况，</w:t>
      </w:r>
      <w:r>
        <w:rPr>
          <w:rFonts w:hint="eastAsia" w:ascii="Times New Roman" w:hAnsi="Times New Roman" w:eastAsia="方正仿宋_GBK"/>
          <w:color w:val="auto"/>
          <w:kern w:val="0"/>
          <w:sz w:val="32"/>
          <w:szCs w:val="32"/>
        </w:rPr>
        <w:t>使公众直接监督城市管理各项工作，培育主人翁意识，构建</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大众城管</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格局，实现社会共治局面。</w:t>
      </w:r>
    </w:p>
    <w:p>
      <w:pPr>
        <w:pStyle w:val="4"/>
        <w:spacing w:before="0" w:after="0" w:line="590" w:lineRule="exact"/>
        <w:jc w:val="center"/>
        <w:rPr>
          <w:rFonts w:ascii="Times New Roman" w:hAnsi="Times New Roman" w:eastAsia="宋体"/>
          <w:color w:val="auto"/>
        </w:rPr>
      </w:pPr>
      <w:bookmarkStart w:id="85" w:name="_Toc10997"/>
      <w:bookmarkStart w:id="86" w:name="_Toc32072"/>
      <w:r>
        <w:rPr>
          <w:rFonts w:hint="eastAsia" w:ascii="Times New Roman" w:hAnsi="Times New Roman" w:eastAsia="宋体"/>
          <w:color w:val="auto"/>
        </w:rPr>
        <w:t>第六节</w:t>
      </w:r>
      <w:r>
        <w:rPr>
          <w:rFonts w:ascii="Times New Roman" w:hAnsi="Times New Roman" w:eastAsia="宋体"/>
          <w:color w:val="auto"/>
        </w:rPr>
        <w:t xml:space="preserve"> </w:t>
      </w:r>
      <w:r>
        <w:rPr>
          <w:rFonts w:hint="eastAsia" w:ascii="Times New Roman" w:hAnsi="Times New Roman" w:eastAsia="宋体"/>
          <w:color w:val="auto"/>
        </w:rPr>
        <w:t>环卫工人权益保障</w:t>
      </w:r>
      <w:bookmarkEnd w:id="85"/>
      <w:bookmarkEnd w:id="86"/>
    </w:p>
    <w:p>
      <w:pPr>
        <w:pStyle w:val="15"/>
        <w:spacing w:line="590" w:lineRule="exact"/>
        <w:ind w:firstLine="640"/>
        <w:rPr>
          <w:rFonts w:ascii="Times New Roman" w:hAnsi="Times New Roman"/>
          <w:color w:val="auto"/>
          <w:kern w:val="0"/>
          <w:sz w:val="32"/>
          <w:szCs w:val="32"/>
        </w:rPr>
      </w:pPr>
      <w:r>
        <w:rPr>
          <w:rFonts w:hint="eastAsia" w:ascii="Times New Roman" w:hAnsi="Times New Roman" w:eastAsia="方正楷体_GBK"/>
          <w:b w:val="0"/>
          <w:bCs w:val="0"/>
          <w:color w:val="auto"/>
          <w:sz w:val="32"/>
          <w:szCs w:val="32"/>
        </w:rPr>
        <w:t>（一）规范用工制度。</w:t>
      </w:r>
      <w:r>
        <w:rPr>
          <w:rFonts w:hint="eastAsia" w:ascii="Times New Roman" w:hAnsi="Times New Roman" w:eastAsia="方正仿宋_GBK"/>
          <w:color w:val="auto"/>
          <w:kern w:val="0"/>
          <w:sz w:val="32"/>
          <w:szCs w:val="32"/>
        </w:rPr>
        <w:t>严格按照</w:t>
      </w:r>
      <w:r>
        <w:rPr>
          <w:rFonts w:hint="eastAsia" w:eastAsia="方正仿宋_GBK"/>
          <w:color w:val="auto"/>
          <w:kern w:val="0"/>
          <w:sz w:val="32"/>
          <w:szCs w:val="32"/>
          <w:lang w:eastAsia="zh-CN"/>
        </w:rPr>
        <w:t>《中华人民共和国劳动法》</w:t>
      </w:r>
      <w:r>
        <w:rPr>
          <w:rFonts w:hint="eastAsia" w:ascii="Times New Roman" w:hAnsi="Times New Roman" w:eastAsia="方正仿宋_GBK"/>
          <w:color w:val="auto"/>
          <w:kern w:val="0"/>
          <w:sz w:val="32"/>
          <w:szCs w:val="32"/>
        </w:rPr>
        <w:t>和</w:t>
      </w:r>
      <w:r>
        <w:rPr>
          <w:rFonts w:hint="eastAsia" w:eastAsia="方正仿宋_GBK"/>
          <w:color w:val="auto"/>
          <w:kern w:val="0"/>
          <w:sz w:val="32"/>
          <w:szCs w:val="32"/>
          <w:lang w:eastAsia="zh-CN"/>
        </w:rPr>
        <w:t>《中华人民共和国劳动合同法》</w:t>
      </w:r>
      <w:r>
        <w:rPr>
          <w:rFonts w:hint="eastAsia" w:ascii="Times New Roman" w:hAnsi="Times New Roman" w:eastAsia="方正仿宋_GBK"/>
          <w:color w:val="auto"/>
          <w:kern w:val="0"/>
          <w:sz w:val="32"/>
          <w:szCs w:val="32"/>
        </w:rPr>
        <w:t>规范用人制度，与其直属的环卫工人依法签订劳动合同，并监督服务外包企业与环卫工人签订劳动合同，严格检查环卫行业用工情况，全面监督工资福利政策执行情况；要将环卫工人权益保障情况作为评定标准，严把准入关，对评定结果不合格的公司做好档案记录；要努力提高环卫工人待遇，稳定工人队伍，同时不断提升环卫保障水平。针对环卫工人年龄普遍较大的特点，制定专门的参保制度。</w:t>
      </w:r>
    </w:p>
    <w:p>
      <w:pPr>
        <w:pStyle w:val="15"/>
        <w:spacing w:line="590" w:lineRule="exact"/>
        <w:ind w:firstLine="640"/>
        <w:rPr>
          <w:rFonts w:ascii="Times New Roman" w:hAnsi="Times New Roman" w:eastAsia="方正楷体_GBK"/>
          <w:b w:val="0"/>
          <w:bCs w:val="0"/>
          <w:color w:val="auto"/>
          <w:sz w:val="32"/>
          <w:szCs w:val="32"/>
        </w:rPr>
      </w:pPr>
      <w:r>
        <w:rPr>
          <w:rFonts w:hint="eastAsia" w:ascii="Times New Roman" w:hAnsi="Times New Roman" w:eastAsia="方正楷体_GBK"/>
          <w:b w:val="0"/>
          <w:bCs w:val="0"/>
          <w:color w:val="auto"/>
          <w:sz w:val="32"/>
          <w:szCs w:val="32"/>
        </w:rPr>
        <w:t>（二）加大资金投入，改善环卫工人工作现状</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、合理增加环卫工人工资，落实加班工资的发放。加大对环卫事业的资金投入，提高环卫工人工资水平，保证福利的正常发放，建立健全环卫职工工资</w:t>
      </w:r>
      <w:r>
        <w:rPr>
          <w:rFonts w:hint="eastAsia" w:ascii="Times New Roman" w:hAnsi="Times New Roman" w:eastAsia="方正仿宋_GBK"/>
          <w:color w:val="auto"/>
          <w:kern w:val="0"/>
          <w:sz w:val="32"/>
          <w:szCs w:val="32"/>
          <w:lang w:eastAsia="zh-CN"/>
        </w:rPr>
        <w:t>增长</w:t>
      </w:r>
      <w:r>
        <w:rPr>
          <w:rFonts w:hint="eastAsia" w:ascii="Times New Roman" w:hAnsi="Times New Roman" w:eastAsia="方正仿宋_GBK"/>
          <w:color w:val="auto"/>
          <w:kern w:val="0"/>
          <w:sz w:val="32"/>
          <w:szCs w:val="32"/>
        </w:rPr>
        <w:t>机制。环卫工人长期加班，要保障环卫工人加班工资的发放。加强对服务外包企业足额、及时发放环卫工人薪酬的监管力度，定期公开，接受社会监督。</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、加大环卫工人社保覆盖面。为了使环卫工人老有所养，病有所医，没有后顾之忧，政府应该拨出专门款项，为他们办理社会保险。</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改善工作条件，保障环卫工人人身安全。通过各种渠道加大资金投入，改造升级并逐步淘汰笨拙、陈旧的清扫设备，增加机械化高科技设备，添置机扫、洒水、高压冲洗等作业车辆，加大机扫覆盖面积，提高环卫作业机械化水平，改善环卫工人工作条件，减轻环卫工人工作强度，把环卫工人从重体力劳动中解放出来，同时要创造条件尽量避免环卫工人作业时吸入大量灰尘和废气。在安全工作方面，应该联合各部门对危害环卫工人安全的情况进行处罚整治，通过加大处罚力度来最大限度地保障环卫工人人身安全。</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（三）加强宣传教育。</w:t>
      </w:r>
      <w:r>
        <w:rPr>
          <w:rFonts w:hint="eastAsia" w:ascii="Times New Roman" w:hAnsi="Times New Roman" w:eastAsia="方正仿宋_GBK"/>
          <w:color w:val="auto"/>
          <w:kern w:val="0"/>
          <w:sz w:val="32"/>
          <w:szCs w:val="32"/>
        </w:rPr>
        <w:t>政府应该更加注重宣传教育，引导居民提升环保意识，约束自己的行为，尊重别人的劳动成果，从而最大限度地预防安全事故的发生。要通过电视、报纸、网络、微信及公众号等途径，宣传报道一线优秀环卫工人的动人事迹，让市民多了解环卫工人和环卫工作；通过加强学校教育等方式，使学生对环卫工人为城市所做的贡献有进一步的了解，从而参与到保护环境卫生的队伍中来；通过加大对乱扔垃圾、车窗抛物等不文明行为的处罚力度，使人们意识到环境保护的重要性，提高自己的环保意识；通过定期向不同群体开展关爱环卫工人、预防交通事故等宣传活动，引导市民、学生尊重环卫工人、爱护城市环境。</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（四）充分发挥工会组织作用。</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、管护企业成立工会组织，并组织一线环卫工人加入工会，及时</w:t>
      </w:r>
      <w:r>
        <w:rPr>
          <w:rFonts w:hint="eastAsia" w:ascii="Times New Roman" w:hAnsi="Times New Roman" w:eastAsia="方正仿宋_GBK"/>
          <w:color w:val="auto"/>
          <w:kern w:val="0"/>
          <w:sz w:val="32"/>
          <w:szCs w:val="32"/>
          <w:lang w:eastAsia="zh-CN"/>
        </w:rPr>
        <w:t>反映</w:t>
      </w:r>
      <w:r>
        <w:rPr>
          <w:rFonts w:hint="eastAsia" w:ascii="Times New Roman" w:hAnsi="Times New Roman" w:eastAsia="方正仿宋_GBK"/>
          <w:color w:val="auto"/>
          <w:kern w:val="0"/>
          <w:sz w:val="32"/>
          <w:szCs w:val="32"/>
        </w:rPr>
        <w:t>困难情况。</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、工会应监督管护企业与环卫工人签订劳动合同，为工人上社保的情况，保障环卫工人的经济权益。</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、工会应做到及时反映环卫工人诉求，及时纠正管护企业用工过程中的各种侵权行为，推动解决环卫工人最关心、最直接、最现实的利益问题，保障环卫工人合法权益。</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、工会应切实为环卫工人提供服务，联合其他公共部门为环卫工人提供休息点，在休息点内可提供临时休息、卫生间、茶水、饭菜加热、电动车充电、轻微创伤处理等服务，为环卫工人体面劳动创造</w:t>
      </w:r>
      <w:r>
        <w:rPr>
          <w:rFonts w:hint="eastAsia" w:ascii="Times New Roman" w:hAnsi="Times New Roman" w:eastAsia="方正仿宋_GBK"/>
          <w:color w:val="auto"/>
          <w:kern w:val="0"/>
          <w:sz w:val="32"/>
          <w:szCs w:val="32"/>
          <w:lang w:eastAsia="zh-CN"/>
        </w:rPr>
        <w:t>更好的环境</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、工会还应做好普法宣传工作，使环卫工人知法懂法，能合法保护自己的各项权益。</w:t>
      </w:r>
    </w:p>
    <w:p>
      <w:pPr>
        <w:pStyle w:val="4"/>
        <w:spacing w:before="0" w:after="0" w:line="590" w:lineRule="exact"/>
        <w:jc w:val="center"/>
        <w:rPr>
          <w:rFonts w:ascii="Times New Roman" w:hAnsi="Times New Roman" w:eastAsia="宋体"/>
          <w:color w:val="auto"/>
        </w:rPr>
      </w:pPr>
      <w:bookmarkStart w:id="87" w:name="_Toc2074"/>
      <w:bookmarkStart w:id="88" w:name="_Toc28080"/>
      <w:r>
        <w:rPr>
          <w:rFonts w:hint="eastAsia" w:ascii="Times New Roman" w:hAnsi="Times New Roman" w:eastAsia="宋体"/>
          <w:color w:val="auto"/>
        </w:rPr>
        <w:t>第七节</w:t>
      </w:r>
      <w:r>
        <w:rPr>
          <w:rFonts w:ascii="Times New Roman" w:hAnsi="Times New Roman" w:eastAsia="宋体"/>
          <w:color w:val="auto"/>
        </w:rPr>
        <w:t xml:space="preserve"> </w:t>
      </w:r>
      <w:r>
        <w:rPr>
          <w:rFonts w:hint="eastAsia" w:ascii="Times New Roman" w:hAnsi="Times New Roman" w:eastAsia="宋体"/>
          <w:color w:val="auto"/>
        </w:rPr>
        <w:t>制式服装和标志标识管理保障</w:t>
      </w:r>
      <w:bookmarkEnd w:id="87"/>
      <w:bookmarkEnd w:id="88"/>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（一）规范穿着制式服装和佩戴标志标识。</w:t>
      </w:r>
      <w:r>
        <w:rPr>
          <w:rFonts w:hint="eastAsia" w:ascii="Times New Roman" w:hAnsi="Times New Roman" w:eastAsia="方正仿宋_GBK"/>
          <w:color w:val="auto"/>
          <w:kern w:val="0"/>
          <w:sz w:val="32"/>
          <w:szCs w:val="32"/>
        </w:rPr>
        <w:t>加强城市管理执法队伍建设，规范穿着制式服装和佩戴标志标识，严肃城市管理执法人员仪容仪表及执法风纪，创新履职方式，规范执法行为，围绕完善事中事后管理，推进管理精细化、执法规范化、服务人性化，更好体现执法的统一性、权威性。</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（二）制式服装制作所需经费。</w:t>
      </w:r>
      <w:r>
        <w:rPr>
          <w:rFonts w:hint="eastAsia" w:ascii="Times New Roman" w:hAnsi="Times New Roman" w:eastAsia="方正仿宋_GBK"/>
          <w:color w:val="auto"/>
          <w:kern w:val="0"/>
          <w:sz w:val="32"/>
          <w:szCs w:val="32"/>
        </w:rPr>
        <w:t>按照财政部、司法部关于印发《综合行政执法制式服装和标志管理办法》的通知（财行〔</w:t>
      </w:r>
      <w:r>
        <w:rPr>
          <w:rFonts w:ascii="Times New Roman" w:hAnsi="Times New Roman" w:eastAsia="方正仿宋_GBK"/>
          <w:color w:val="auto"/>
          <w:kern w:val="0"/>
          <w:sz w:val="32"/>
          <w:szCs w:val="32"/>
        </w:rPr>
        <w:t>2020</w:t>
      </w: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299</w:t>
      </w:r>
      <w:r>
        <w:rPr>
          <w:rFonts w:hint="eastAsia" w:ascii="Times New Roman" w:hAnsi="Times New Roman" w:eastAsia="方正仿宋_GBK"/>
          <w:color w:val="auto"/>
          <w:kern w:val="0"/>
          <w:sz w:val="32"/>
          <w:szCs w:val="32"/>
        </w:rPr>
        <w:t>号）文件精神，城市管理执法配发制式服装和标志所需经费，由地方各级人民政府纳入本级预算管理，列入综合行政执法部门的部门预算。</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（三）配发范围。</w:t>
      </w:r>
      <w:r>
        <w:rPr>
          <w:rFonts w:hint="eastAsia" w:ascii="Times New Roman" w:hAnsi="Times New Roman" w:eastAsia="方正仿宋_GBK"/>
          <w:color w:val="auto"/>
          <w:kern w:val="0"/>
          <w:sz w:val="32"/>
          <w:szCs w:val="32"/>
        </w:rPr>
        <w:t>地方各级综合行政执法部门主要履行行政处罚、行政强制、行政检查等行政执法职能的内设或所属执法机构中，取得行政执法证件且直接面向执法对象开展执法工作的在编在职人员配发制式服装和标志，其他人员不予配发。</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楷体_GBK"/>
          <w:b w:val="0"/>
          <w:bCs w:val="0"/>
          <w:color w:val="auto"/>
          <w:sz w:val="32"/>
          <w:szCs w:val="32"/>
        </w:rPr>
        <w:t>（四）配发标准。</w:t>
      </w:r>
      <w:r>
        <w:rPr>
          <w:rFonts w:hint="eastAsia" w:ascii="Times New Roman" w:hAnsi="Times New Roman" w:eastAsia="方正仿宋_GBK"/>
          <w:color w:val="auto"/>
          <w:kern w:val="0"/>
          <w:sz w:val="32"/>
          <w:szCs w:val="32"/>
        </w:rPr>
        <w:t>根据综合行政执法队伍统一着装气候区域划分表</w:t>
      </w:r>
      <w:r>
        <w:rPr>
          <w:rFonts w:hint="eastAsia" w:ascii="Times New Roman" w:hAnsi="Times New Roman" w:eastAsia="方正仿宋_GBK"/>
          <w:color w:val="auto"/>
          <w:kern w:val="0"/>
          <w:sz w:val="32"/>
          <w:szCs w:val="32"/>
          <w:lang w:eastAsia="zh-CN"/>
        </w:rPr>
        <w:t>，</w:t>
      </w:r>
      <w:r>
        <w:rPr>
          <w:rFonts w:hint="eastAsia" w:ascii="Times New Roman" w:hAnsi="Times New Roman" w:eastAsia="方正仿宋_GBK"/>
          <w:color w:val="auto"/>
          <w:kern w:val="0"/>
          <w:sz w:val="32"/>
          <w:szCs w:val="32"/>
        </w:rPr>
        <w:t>红塔区属亚热区，制式服装的配发品种和使用年限如下：</w:t>
      </w:r>
    </w:p>
    <w:p>
      <w:pPr>
        <w:pStyle w:val="15"/>
        <w:spacing w:line="590" w:lineRule="exact"/>
        <w:ind w:firstLine="640"/>
        <w:outlineLvl w:val="2"/>
        <w:rPr>
          <w:rFonts w:ascii="Times New Roman" w:hAnsi="Times New Roman" w:eastAsia="方正仿宋_GBK"/>
          <w:color w:val="auto"/>
          <w:kern w:val="0"/>
          <w:sz w:val="32"/>
          <w:szCs w:val="32"/>
        </w:rPr>
      </w:pPr>
      <w:bookmarkStart w:id="89" w:name="_Toc10574"/>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、帽类</w:t>
      </w:r>
      <w:bookmarkEnd w:id="89"/>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首次男士发大檐帽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顶、大檐凉帽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顶，女士发卷檐帽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顶、卷檐凉帽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顶，使用年限</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年，期满换发大檐帽（卷檐帽）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顶、大檐凉帽（卷檐凉帽）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顶。</w:t>
      </w:r>
    </w:p>
    <w:p>
      <w:pPr>
        <w:pStyle w:val="15"/>
        <w:spacing w:line="590" w:lineRule="exact"/>
        <w:ind w:firstLine="640"/>
        <w:outlineLvl w:val="2"/>
        <w:rPr>
          <w:rFonts w:ascii="Times New Roman" w:hAnsi="Times New Roman" w:eastAsia="方正仿宋_GBK"/>
          <w:color w:val="auto"/>
          <w:kern w:val="0"/>
          <w:sz w:val="32"/>
          <w:szCs w:val="32"/>
        </w:rPr>
      </w:pPr>
      <w:bookmarkStart w:id="90" w:name="_Toc32215"/>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、服装类</w:t>
      </w:r>
      <w:bookmarkEnd w:id="90"/>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）常服（含上衣、裤子、衬衣）：首次发常服</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套（含衬衣</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件），使用年限</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年，期满换发</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套。</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）执勤服（春秋、冬执勤服，含上衣、裤子）：首次发春秋执勤服</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套、冬执勤服</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套，使用年限</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年，期满换发春秋执勤服</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套、冬执勤服</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套。</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）夏装制式衬衣（长袖、短袖）：首次发长袖制式衬衣</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件，使用年限</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年，期满换发</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件；发短袖制式衬衣</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件，使用年限</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年。</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）单裤、裙子：首次男士发单裤</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条，使用年限</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年，期满换发</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条；女士发单裤、裙子共</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条，款式自选，使用年限</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年，期满换发单裤、裙子共</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条。</w:t>
      </w:r>
    </w:p>
    <w:p>
      <w:pPr>
        <w:pStyle w:val="15"/>
        <w:spacing w:line="590" w:lineRule="exact"/>
        <w:ind w:firstLine="640"/>
        <w:outlineLvl w:val="2"/>
        <w:rPr>
          <w:rFonts w:ascii="Times New Roman" w:hAnsi="Times New Roman" w:eastAsia="方正仿宋_GBK"/>
          <w:color w:val="auto"/>
          <w:kern w:val="0"/>
          <w:sz w:val="32"/>
          <w:szCs w:val="32"/>
        </w:rPr>
      </w:pPr>
      <w:bookmarkStart w:id="91" w:name="_Toc16307"/>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、鞋类</w:t>
      </w:r>
      <w:bookmarkEnd w:id="91"/>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）单皮鞋：首次发单皮鞋</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双，使用年限</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年，期满换发</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双。</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）皮凉鞋：首次发皮凉鞋</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双，使用年限</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年，期满换发</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双。</w:t>
      </w:r>
    </w:p>
    <w:p>
      <w:pPr>
        <w:pStyle w:val="15"/>
        <w:spacing w:line="590" w:lineRule="exact"/>
        <w:ind w:firstLine="640"/>
        <w:outlineLvl w:val="2"/>
        <w:rPr>
          <w:rFonts w:ascii="Times New Roman" w:hAnsi="Times New Roman" w:eastAsia="方正仿宋_GBK"/>
          <w:color w:val="auto"/>
          <w:kern w:val="0"/>
          <w:sz w:val="32"/>
          <w:szCs w:val="32"/>
        </w:rPr>
      </w:pPr>
      <w:bookmarkStart w:id="92" w:name="_Toc18470"/>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、标志类</w:t>
      </w:r>
      <w:bookmarkEnd w:id="92"/>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）帽徽：男士发大帽徽</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枚，女士发大帽徽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枚、小帽徽</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枚，损坏后交旧领新。</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）臂章：首次发臂章</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副，损坏后交旧领新。</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）肩章：首次发硬肩章、软肩章、套式肩章各</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副，损坏后交旧领新。</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）胸徽：首次发硬、软胸徽各</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枚，损坏后交旧领新。</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）胸号：首次发硬、软胸号各</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枚，损坏后交旧领新。</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）领带：首次发领带</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条，损坏后交旧领新。</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）腰带：首次发腰带</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条，使用年限</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年，期满换发</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条。</w:t>
      </w:r>
    </w:p>
    <w:p>
      <w:pPr>
        <w:pStyle w:val="15"/>
        <w:spacing w:line="590" w:lineRule="exact"/>
        <w:ind w:firstLine="640"/>
        <w:rPr>
          <w:rFonts w:ascii="Times New Roman" w:hAnsi="Times New Roman" w:eastAsia="方正楷体_GBK"/>
          <w:b w:val="0"/>
          <w:bCs w:val="0"/>
          <w:color w:val="auto"/>
          <w:sz w:val="32"/>
          <w:szCs w:val="32"/>
        </w:rPr>
      </w:pPr>
      <w:r>
        <w:rPr>
          <w:rFonts w:hint="eastAsia" w:ascii="Times New Roman" w:hAnsi="Times New Roman" w:eastAsia="方正楷体_GBK"/>
          <w:b w:val="0"/>
          <w:bCs w:val="0"/>
          <w:color w:val="auto"/>
          <w:sz w:val="32"/>
          <w:szCs w:val="32"/>
        </w:rPr>
        <w:t>（五）制式服装和标志标识管理</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、首次配发时，各地应当按照本办法规定的种类和标准配发制式服装和标志。</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、首次配发次年起，各地应当按照本办法规定的种类和标准，根据着装人员申请换发制式服装和标志。着装人员也可在个人年度定额内自主选配制式服装，但须符合执法工作实际需要并满足下列条件：</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）仅限于选择与自己性别和身材相符的制式服装；</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）鞋类每年度限选配一双；</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）防寒服每</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年限选配一件。</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、个人年度定额根据本办法规定的配发种类、数量、使用年限、预算定额标准确定，包括分年度定额和年度平均定额两种，具体由各地结合实际确定。</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分年度定额根据当年应换发的制式服装及标志数量和预算定额标准计算。第</w:t>
      </w:r>
      <w:r>
        <w:rPr>
          <w:rFonts w:ascii="Times New Roman" w:hAnsi="Times New Roman" w:eastAsia="方正仿宋_GBK"/>
          <w:color w:val="auto"/>
          <w:kern w:val="0"/>
          <w:sz w:val="32"/>
          <w:szCs w:val="32"/>
        </w:rPr>
        <w:t>N</w:t>
      </w:r>
      <w:r>
        <w:rPr>
          <w:rFonts w:hint="eastAsia" w:ascii="Times New Roman" w:hAnsi="Times New Roman" w:eastAsia="方正仿宋_GBK"/>
          <w:color w:val="auto"/>
          <w:kern w:val="0"/>
          <w:sz w:val="32"/>
          <w:szCs w:val="32"/>
        </w:rPr>
        <w:t>年年度定额</w:t>
      </w:r>
      <w:r>
        <w:rPr>
          <w:rFonts w:ascii="Times New Roman" w:hAnsi="Times New Roman" w:eastAsia="方正仿宋_GBK"/>
          <w:color w:val="auto"/>
          <w:kern w:val="0"/>
          <w:sz w:val="32"/>
          <w:szCs w:val="32"/>
        </w:rPr>
        <w:t>=Σ</w:t>
      </w:r>
      <w:r>
        <w:rPr>
          <w:rFonts w:hint="eastAsia" w:ascii="Times New Roman" w:hAnsi="Times New Roman" w:eastAsia="方正仿宋_GBK"/>
          <w:color w:val="auto"/>
          <w:kern w:val="0"/>
          <w:sz w:val="32"/>
          <w:szCs w:val="32"/>
        </w:rPr>
        <w:t>第</w:t>
      </w:r>
      <w:r>
        <w:rPr>
          <w:rFonts w:ascii="Times New Roman" w:hAnsi="Times New Roman" w:eastAsia="方正仿宋_GBK"/>
          <w:color w:val="auto"/>
          <w:kern w:val="0"/>
          <w:sz w:val="32"/>
          <w:szCs w:val="32"/>
        </w:rPr>
        <w:t>N</w:t>
      </w:r>
      <w:r>
        <w:rPr>
          <w:rFonts w:hint="eastAsia" w:ascii="Times New Roman" w:hAnsi="Times New Roman" w:eastAsia="方正仿宋_GBK"/>
          <w:color w:val="auto"/>
          <w:kern w:val="0"/>
          <w:sz w:val="32"/>
          <w:szCs w:val="32"/>
        </w:rPr>
        <w:t>年应换发的制式服装及标志数量</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对应的预算定额。</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年度平均定额根据全部配发种类、使用年限、预算定额标准计算。年度平均定额</w:t>
      </w:r>
      <w:r>
        <w:rPr>
          <w:rFonts w:ascii="Times New Roman" w:hAnsi="Times New Roman" w:eastAsia="方正仿宋_GBK"/>
          <w:color w:val="auto"/>
          <w:kern w:val="0"/>
          <w:sz w:val="32"/>
          <w:szCs w:val="32"/>
        </w:rPr>
        <w:t>=Σ</w:t>
      </w:r>
      <w:r>
        <w:rPr>
          <w:rFonts w:hint="eastAsia" w:ascii="Times New Roman" w:hAnsi="Times New Roman" w:eastAsia="方正仿宋_GBK"/>
          <w:color w:val="auto"/>
          <w:kern w:val="0"/>
          <w:sz w:val="32"/>
          <w:szCs w:val="32"/>
        </w:rPr>
        <w:t>制式服装及标志换发数量</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对应的预算定额</w:t>
      </w:r>
      <w:r>
        <w:rPr>
          <w:rFonts w:ascii="Times New Roman" w:hAnsi="Times New Roman" w:eastAsia="方正仿宋_GBK"/>
          <w:color w:val="auto"/>
          <w:kern w:val="0"/>
          <w:sz w:val="32"/>
          <w:szCs w:val="32"/>
        </w:rPr>
        <w:t>÷</w:t>
      </w:r>
      <w:r>
        <w:rPr>
          <w:rFonts w:hint="eastAsia" w:ascii="Times New Roman" w:hAnsi="Times New Roman" w:eastAsia="方正仿宋_GBK"/>
          <w:color w:val="auto"/>
          <w:kern w:val="0"/>
          <w:sz w:val="32"/>
          <w:szCs w:val="32"/>
        </w:rPr>
        <w:t>对应的使用年限。个人年度定额余额指标可以结转使用。</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、各地应当严格胸号标志管理，确保胸号与行政执法证件编号一致。</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、制式服装和标志丢失、污损等影响正常执法工作的，按程序予以补发。因开展执法工作导致的，补发费用由单位负担；因个人原因导致的，补发费用由个人负担。</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、综合行政执法人员辞职、调离或者被辞退、开除的，应当交回所有制式服装和标志。综合行政执法人员退休的，应当交回所有标志。废旧标志由各地组织统一回收处置。</w:t>
      </w:r>
    </w:p>
    <w:p>
      <w:pPr>
        <w:pStyle w:val="15"/>
        <w:spacing w:line="590" w:lineRule="exact"/>
        <w:ind w:firstLine="64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7</w:t>
      </w:r>
      <w:r>
        <w:rPr>
          <w:rFonts w:hint="eastAsia" w:ascii="Times New Roman" w:hAnsi="Times New Roman" w:eastAsia="方正仿宋_GBK"/>
          <w:color w:val="auto"/>
          <w:kern w:val="0"/>
          <w:sz w:val="32"/>
          <w:szCs w:val="32"/>
        </w:rPr>
        <w:t>、相关单位和个人违反本办法规定，有下列情形之一的，应当依法依规严肃追究相关责任人责任：</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1</w:t>
      </w:r>
      <w:r>
        <w:rPr>
          <w:rFonts w:hint="eastAsia" w:ascii="Times New Roman" w:hAnsi="Times New Roman" w:eastAsia="方正仿宋_GBK"/>
          <w:color w:val="auto"/>
          <w:kern w:val="0"/>
          <w:sz w:val="32"/>
          <w:szCs w:val="32"/>
        </w:rPr>
        <w:t>）超范围、超标准配发制式服装和标志；</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2</w:t>
      </w:r>
      <w:r>
        <w:rPr>
          <w:rFonts w:hint="eastAsia" w:ascii="Times New Roman" w:hAnsi="Times New Roman" w:eastAsia="方正仿宋_GBK"/>
          <w:color w:val="auto"/>
          <w:kern w:val="0"/>
          <w:sz w:val="32"/>
          <w:szCs w:val="32"/>
        </w:rPr>
        <w:t>）擅自改变制式服装和标志式样；</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3</w:t>
      </w:r>
      <w:r>
        <w:rPr>
          <w:rFonts w:hint="eastAsia" w:ascii="Times New Roman" w:hAnsi="Times New Roman" w:eastAsia="方正仿宋_GBK"/>
          <w:color w:val="auto"/>
          <w:kern w:val="0"/>
          <w:sz w:val="32"/>
          <w:szCs w:val="32"/>
        </w:rPr>
        <w:t>）自主选配时弄虚作假，超出实际工作需要；</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4</w:t>
      </w:r>
      <w:r>
        <w:rPr>
          <w:rFonts w:hint="eastAsia" w:ascii="Times New Roman" w:hAnsi="Times New Roman" w:eastAsia="方正仿宋_GBK"/>
          <w:color w:val="auto"/>
          <w:kern w:val="0"/>
          <w:sz w:val="32"/>
          <w:szCs w:val="32"/>
        </w:rPr>
        <w:t>）擅自赠送、出租、出借制式服装和标志；</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5</w:t>
      </w:r>
      <w:r>
        <w:rPr>
          <w:rFonts w:hint="eastAsia" w:ascii="Times New Roman" w:hAnsi="Times New Roman" w:eastAsia="方正仿宋_GBK"/>
          <w:color w:val="auto"/>
          <w:kern w:val="0"/>
          <w:sz w:val="32"/>
          <w:szCs w:val="32"/>
        </w:rPr>
        <w:t>）不按规定穿着制式服装、佩戴标志，仪容仪表不严肃，屡犯不改；</w:t>
      </w:r>
    </w:p>
    <w:p>
      <w:pPr>
        <w:pStyle w:val="15"/>
        <w:spacing w:line="590" w:lineRule="exact"/>
        <w:ind w:firstLine="640"/>
        <w:rPr>
          <w:rFonts w:ascii="Times New Roman" w:hAnsi="Times New Roman" w:eastAsia="方正仿宋_GBK"/>
          <w:color w:val="auto"/>
          <w:kern w:val="0"/>
          <w:sz w:val="32"/>
          <w:szCs w:val="32"/>
        </w:rPr>
      </w:pPr>
      <w:r>
        <w:rPr>
          <w:rFonts w:hint="eastAsia" w:ascii="Times New Roman" w:hAnsi="Times New Roman" w:eastAsia="方正仿宋_GBK"/>
          <w:color w:val="auto"/>
          <w:kern w:val="0"/>
          <w:sz w:val="32"/>
          <w:szCs w:val="32"/>
        </w:rPr>
        <w:t>（</w:t>
      </w:r>
      <w:r>
        <w:rPr>
          <w:rFonts w:ascii="Times New Roman" w:hAnsi="Times New Roman" w:eastAsia="方正仿宋_GBK"/>
          <w:color w:val="auto"/>
          <w:kern w:val="0"/>
          <w:sz w:val="32"/>
          <w:szCs w:val="32"/>
        </w:rPr>
        <w:t>6</w:t>
      </w:r>
      <w:r>
        <w:rPr>
          <w:rFonts w:hint="eastAsia" w:ascii="Times New Roman" w:hAnsi="Times New Roman" w:eastAsia="方正仿宋_GBK"/>
          <w:color w:val="auto"/>
          <w:kern w:val="0"/>
          <w:sz w:val="32"/>
          <w:szCs w:val="32"/>
        </w:rPr>
        <w:t>）其他违反本办法规定的情形。</w:t>
      </w:r>
    </w:p>
    <w:p>
      <w:pPr>
        <w:pStyle w:val="15"/>
        <w:spacing w:line="590" w:lineRule="exact"/>
        <w:ind w:firstLine="640"/>
        <w:rPr>
          <w:rFonts w:ascii="Times New Roman" w:hAnsi="Times New Roman" w:eastAsia="方正仿宋_GBK"/>
          <w:color w:val="auto"/>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Light">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I</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I</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1A332"/>
    <w:multiLevelType w:val="singleLevel"/>
    <w:tmpl w:val="98D1A332"/>
    <w:lvl w:ilvl="0" w:tentative="0">
      <w:start w:val="2"/>
      <w:numFmt w:val="chineseCounting"/>
      <w:suff w:val="space"/>
      <w:lvlText w:val="第%1节"/>
      <w:lvlJc w:val="left"/>
      <w:rPr>
        <w:rFonts w:hint="eastAsia" w:cs="Times New Roman"/>
      </w:rPr>
    </w:lvl>
  </w:abstractNum>
  <w:abstractNum w:abstractNumId="1">
    <w:nsid w:val="BD775214"/>
    <w:multiLevelType w:val="singleLevel"/>
    <w:tmpl w:val="BD775214"/>
    <w:lvl w:ilvl="0" w:tentative="0">
      <w:start w:val="1"/>
      <w:numFmt w:val="chineseCounting"/>
      <w:suff w:val="space"/>
      <w:lvlText w:val="第%1节"/>
      <w:lvlJc w:val="left"/>
      <w:rPr>
        <w:rFonts w:hint="eastAsia" w:cs="Times New Roman"/>
      </w:rPr>
    </w:lvl>
  </w:abstractNum>
  <w:abstractNum w:abstractNumId="2">
    <w:nsid w:val="E298AE20"/>
    <w:multiLevelType w:val="singleLevel"/>
    <w:tmpl w:val="E298AE20"/>
    <w:lvl w:ilvl="0" w:tentative="0">
      <w:start w:val="3"/>
      <w:numFmt w:val="chineseCounting"/>
      <w:suff w:val="nothing"/>
      <w:lvlText w:val="（%1）"/>
      <w:lvlJc w:val="left"/>
      <w:rPr>
        <w:rFonts w:hint="eastAsia" w:cs="Times New Roman"/>
      </w:rPr>
    </w:lvl>
  </w:abstractNum>
  <w:abstractNum w:abstractNumId="3">
    <w:nsid w:val="0306DC03"/>
    <w:multiLevelType w:val="singleLevel"/>
    <w:tmpl w:val="0306DC03"/>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4">
    <w:nsid w:val="62D15D04"/>
    <w:multiLevelType w:val="singleLevel"/>
    <w:tmpl w:val="62D15D04"/>
    <w:lvl w:ilvl="0" w:tentative="0">
      <w:start w:val="1"/>
      <w:numFmt w:val="decimal"/>
      <w:suff w:val="nothing"/>
      <w:lvlText w:val="%1、"/>
      <w:lvlJc w:val="left"/>
      <w:rPr>
        <w:rFonts w:cs="Times New Roman"/>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565AA"/>
    <w:rsid w:val="30F2210F"/>
    <w:rsid w:val="39CC4714"/>
    <w:rsid w:val="536576D8"/>
    <w:rsid w:val="56F6016A"/>
    <w:rsid w:val="7D856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 Light" w:hAnsi="?? Light" w:eastAsia="Times New Roman"/>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line="600" w:lineRule="exact"/>
      <w:ind w:firstLine="658"/>
    </w:pPr>
    <w:rPr>
      <w:rFonts w:ascii="仿宋_GB2312" w:hAnsi="仿宋_GB2312" w:eastAsia="仿宋_GB2312"/>
      <w:b/>
      <w:bCs/>
      <w:sz w:val="32"/>
      <w:szCs w:val="32"/>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character" w:styleId="10">
    <w:name w:val="Strong"/>
    <w:basedOn w:val="9"/>
    <w:qFormat/>
    <w:uiPriority w:val="0"/>
    <w:rPr>
      <w:rFonts w:cs="Times New Roman"/>
      <w:b/>
    </w:rPr>
  </w:style>
  <w:style w:type="paragraph" w:customStyle="1" w:styleId="11">
    <w:name w:val="正文文本首行缩进1"/>
    <w:basedOn w:val="6"/>
    <w:qFormat/>
    <w:uiPriority w:val="0"/>
    <w:pPr>
      <w:spacing w:after="0"/>
      <w:ind w:firstLine="420" w:firstLineChars="100"/>
    </w:pPr>
    <w:rPr>
      <w:rFonts w:ascii="Times New Roman" w:hAnsi="Times New Roman"/>
      <w:b/>
      <w:bCs/>
      <w:sz w:val="44"/>
      <w:szCs w:val="44"/>
    </w:rPr>
  </w:style>
  <w:style w:type="paragraph" w:customStyle="1" w:styleId="12">
    <w:name w:val="TOC 标题1"/>
    <w:basedOn w:val="3"/>
    <w:next w:val="1"/>
    <w:qFormat/>
    <w:uiPriority w:val="0"/>
    <w:pPr>
      <w:widowControl/>
      <w:spacing w:before="240" w:after="0" w:line="259" w:lineRule="auto"/>
      <w:jc w:val="left"/>
      <w:outlineLvl w:val="9"/>
    </w:pPr>
    <w:rPr>
      <w:rFonts w:ascii="?? Light" w:hAnsi="?? Light" w:eastAsia="Times New Roman"/>
      <w:b w:val="0"/>
      <w:bCs w:val="0"/>
      <w:color w:val="2F5496"/>
      <w:kern w:val="0"/>
      <w:sz w:val="32"/>
      <w:szCs w:val="32"/>
    </w:rPr>
  </w:style>
  <w:style w:type="paragraph" w:customStyle="1" w:styleId="13">
    <w:name w:val="WPSOffice手动目录 1"/>
    <w:qFormat/>
    <w:uiPriority w:val="0"/>
    <w:rPr>
      <w:rFonts w:ascii="Times New Roman" w:hAnsi="Times New Roman" w:eastAsia="宋体" w:cs="Times New Roman"/>
      <w:lang w:val="en-US" w:eastAsia="zh-CN" w:bidi="ar-SA"/>
    </w:rPr>
  </w:style>
  <w:style w:type="paragraph" w:customStyle="1" w:styleId="1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5">
    <w:name w:val="List Paragraph"/>
    <w:basedOn w:val="1"/>
    <w:qFormat/>
    <w:uiPriority w:val="0"/>
    <w:pPr>
      <w:ind w:firstLine="420" w:firstLineChars="200"/>
    </w:pPr>
  </w:style>
  <w:style w:type="paragraph" w:customStyle="1" w:styleId="16">
    <w:name w:val="表格文字"/>
    <w:basedOn w:val="1"/>
    <w:qFormat/>
    <w:uiPriority w:val="0"/>
    <w:pPr>
      <w:spacing w:before="25" w:after="25"/>
      <w:jc w:val="left"/>
    </w:pPr>
    <w:rPr>
      <w:bCs/>
      <w:spacing w:val="10"/>
      <w:kern w:val="0"/>
      <w:sz w:val="24"/>
    </w:rPr>
  </w:style>
  <w:style w:type="character" w:customStyle="1" w:styleId="17">
    <w:name w:val="font4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2023-10-10T07:03:00Z</dcterms:created>
  <dc:creator>admin</dc:creator>
  <cp:lastModifiedBy>admin</cp:lastModifiedBy>
  <dcterms:modified xsi:type="dcterms:W3CDTF">2024-05-13T01:54:55Z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