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90" w:lineRule="exact"/>
        <w:rPr>
          <w:rFonts w:ascii="Times New Roman" w:hAnsi="Times New Roman" w:eastAsia="方正黑体_GBK" w:cs="Times New Roman"/>
          <w:bCs/>
          <w:kern w:val="0"/>
          <w:sz w:val="32"/>
          <w:szCs w:val="32"/>
        </w:rPr>
      </w:pPr>
      <w:bookmarkStart w:id="0" w:name="_GoBack"/>
      <w:bookmarkEnd w:id="0"/>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3</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关于聂耳和国歌传习中心项目国有土地上</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房屋（旧式民居）征收补偿方案</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bCs/>
          <w:sz w:val="44"/>
          <w:szCs w:val="44"/>
        </w:rPr>
        <w:t>（征求意见稿）主要内容的说明</w:t>
      </w:r>
    </w:p>
    <w:p>
      <w:pPr>
        <w:spacing w:line="590" w:lineRule="exact"/>
        <w:ind w:right="-153" w:rightChars="-73" w:firstLine="641"/>
        <w:rPr>
          <w:rFonts w:ascii="Times New Roman" w:hAnsi="Times New Roman" w:eastAsia="仿宋_GB2312" w:cs="Times New Roman"/>
          <w:bCs/>
          <w:kern w:val="0"/>
          <w:szCs w:val="21"/>
        </w:rPr>
      </w:pPr>
    </w:p>
    <w:p>
      <w:pPr>
        <w:spacing w:line="4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为进一步展现人民音乐家聂耳的成长经历、革命生涯，讲好聂耳和国歌的故事，展示聂耳艺术成就，传承和弘扬爱国主义精神，</w:t>
      </w:r>
      <w:r>
        <w:rPr>
          <w:rFonts w:ascii="Times New Roman" w:hAnsi="Times New Roman" w:eastAsia="方正仿宋_GBK" w:cs="Times New Roman"/>
          <w:color w:val="000000"/>
          <w:sz w:val="30"/>
          <w:szCs w:val="30"/>
        </w:rPr>
        <w:t>玉溪市红塔区人民政府决定启动聂耳和国歌传习中心项目房屋征收工作</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并于</w:t>
      </w:r>
      <w:r>
        <w:rPr>
          <w:rFonts w:ascii="Times New Roman" w:hAnsi="Times New Roman" w:eastAsia="方正仿宋_GBK" w:cs="Times New Roman"/>
          <w:sz w:val="30"/>
          <w:szCs w:val="30"/>
        </w:rPr>
        <w:t>2021年7月17日发布了《玉溪市红塔区人民政府关于启动聂耳和国歌传习中心项目房屋征收工作的通告》。</w:t>
      </w:r>
      <w:r>
        <w:rPr>
          <w:rFonts w:ascii="Times New Roman" w:hAnsi="Times New Roman" w:eastAsia="方正仿宋_GBK" w:cs="Times New Roman"/>
          <w:spacing w:val="4"/>
          <w:sz w:val="30"/>
          <w:szCs w:val="30"/>
        </w:rPr>
        <w:t>根据《国有土地上房屋征收与补偿条例》（国务院令第590号）《云南省国有土地上房屋征收与补偿办法》（云南省政府令第195号）《中华人民共和国政府</w:t>
      </w:r>
      <w:r>
        <w:rPr>
          <w:rFonts w:ascii="Times New Roman" w:hAnsi="Times New Roman" w:eastAsia="方正仿宋_GBK" w:cs="Times New Roman"/>
          <w:spacing w:val="-2"/>
          <w:sz w:val="30"/>
          <w:szCs w:val="30"/>
        </w:rPr>
        <w:t>信息公开条例》（国务院令第492号）等有关规定，结合征收范围内房屋现状，拟定了《聂耳和国歌传习中心项目国有土地上房屋（旧式民居）征收补偿方案（征求意见稿）》（以下简称《方案（征求意见稿）》）</w:t>
      </w:r>
      <w:r>
        <w:rPr>
          <w:rFonts w:ascii="Times New Roman" w:hAnsi="Times New Roman" w:eastAsia="方正仿宋_GBK" w:cs="Times New Roman"/>
          <w:sz w:val="30"/>
          <w:szCs w:val="30"/>
        </w:rPr>
        <w:t>并予以公布征求意见。现将《方案（征求意见稿）》有关情况作如下说明。</w:t>
      </w:r>
    </w:p>
    <w:p>
      <w:pPr>
        <w:spacing w:line="480" w:lineRule="exact"/>
        <w:ind w:right="-153" w:rightChars="-73" w:firstLine="641"/>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一、</w:t>
      </w:r>
      <w:r>
        <w:rPr>
          <w:rFonts w:hint="eastAsia" w:ascii="Times New Roman" w:hAnsi="Times New Roman" w:eastAsia="方正黑体_GBK" w:cs="Times New Roman"/>
          <w:bCs/>
          <w:sz w:val="30"/>
          <w:szCs w:val="30"/>
        </w:rPr>
        <w:t>项目基本情况</w:t>
      </w:r>
    </w:p>
    <w:p>
      <w:pPr>
        <w:spacing w:line="480" w:lineRule="exact"/>
        <w:ind w:firstLine="592" w:firstLineChars="200"/>
        <w:rPr>
          <w:rFonts w:ascii="Times New Roman" w:hAnsi="Times New Roman" w:eastAsia="方正仿宋_GBK" w:cs="Times New Roman"/>
          <w:spacing w:val="-2"/>
          <w:sz w:val="30"/>
          <w:szCs w:val="30"/>
        </w:rPr>
      </w:pPr>
      <w:r>
        <w:rPr>
          <w:rFonts w:hint="eastAsia" w:ascii="Times New Roman" w:hAnsi="Times New Roman" w:eastAsia="方正仿宋_GBK" w:cs="Times New Roman"/>
          <w:spacing w:val="-2"/>
          <w:sz w:val="30"/>
          <w:szCs w:val="30"/>
        </w:rPr>
        <w:t>聂耳和国歌传习中心项目东至棋阳路，南至人民路，西至北门街，北至聂耳路，占地面积</w:t>
      </w:r>
      <w:r>
        <w:rPr>
          <w:rFonts w:ascii="Times New Roman" w:hAnsi="Times New Roman" w:eastAsia="方正仿宋_GBK" w:cs="Times New Roman"/>
          <w:spacing w:val="-2"/>
          <w:sz w:val="30"/>
          <w:szCs w:val="30"/>
        </w:rPr>
        <w:t>25.39</w:t>
      </w:r>
      <w:r>
        <w:rPr>
          <w:rFonts w:hint="eastAsia" w:ascii="Times New Roman" w:hAnsi="Times New Roman" w:eastAsia="方正仿宋_GBK" w:cs="Times New Roman"/>
          <w:spacing w:val="-2"/>
          <w:sz w:val="30"/>
          <w:szCs w:val="30"/>
        </w:rPr>
        <w:t>亩，涉及玉兴街道荷花社区、广文社区2个居民委员会</w:t>
      </w:r>
      <w:r>
        <w:rPr>
          <w:rFonts w:ascii="Times New Roman" w:hAnsi="Times New Roman" w:eastAsia="方正仿宋_GBK" w:cs="Times New Roman"/>
          <w:spacing w:val="-2"/>
          <w:sz w:val="30"/>
          <w:szCs w:val="30"/>
        </w:rPr>
        <w:t>341</w:t>
      </w:r>
      <w:r>
        <w:rPr>
          <w:rFonts w:hint="eastAsia" w:ascii="Times New Roman" w:hAnsi="Times New Roman" w:eastAsia="方正仿宋_GBK" w:cs="Times New Roman"/>
          <w:spacing w:val="-2"/>
          <w:sz w:val="30"/>
          <w:szCs w:val="30"/>
        </w:rPr>
        <w:t>户，其中：7个企、事业单位（含改制企业），旧式民居</w:t>
      </w:r>
      <w:r>
        <w:rPr>
          <w:rFonts w:ascii="Times New Roman" w:hAnsi="Times New Roman" w:eastAsia="方正仿宋_GBK" w:cs="Times New Roman"/>
          <w:spacing w:val="-2"/>
          <w:sz w:val="30"/>
          <w:szCs w:val="30"/>
        </w:rPr>
        <w:t>166</w:t>
      </w:r>
      <w:r>
        <w:rPr>
          <w:rFonts w:hint="eastAsia" w:ascii="Times New Roman" w:hAnsi="Times New Roman" w:eastAsia="方正仿宋_GBK" w:cs="Times New Roman"/>
          <w:spacing w:val="-2"/>
          <w:sz w:val="30"/>
          <w:szCs w:val="30"/>
        </w:rPr>
        <w:t>户，现代建筑</w:t>
      </w:r>
      <w:r>
        <w:rPr>
          <w:rFonts w:ascii="Times New Roman" w:hAnsi="Times New Roman" w:eastAsia="方正仿宋_GBK" w:cs="Times New Roman"/>
          <w:spacing w:val="-2"/>
          <w:sz w:val="30"/>
          <w:szCs w:val="30"/>
        </w:rPr>
        <w:t>168</w:t>
      </w:r>
      <w:r>
        <w:rPr>
          <w:rFonts w:hint="eastAsia" w:ascii="Times New Roman" w:hAnsi="Times New Roman" w:eastAsia="方正仿宋_GBK" w:cs="Times New Roman"/>
          <w:spacing w:val="-2"/>
          <w:sz w:val="30"/>
          <w:szCs w:val="30"/>
        </w:rPr>
        <w:t>户，总建筑面积约</w:t>
      </w:r>
      <w:r>
        <w:rPr>
          <w:rFonts w:ascii="Times New Roman" w:hAnsi="Times New Roman" w:eastAsia="方正仿宋_GBK" w:cs="Times New Roman"/>
          <w:spacing w:val="-2"/>
          <w:sz w:val="30"/>
          <w:szCs w:val="30"/>
        </w:rPr>
        <w:t>3</w:t>
      </w:r>
      <w:r>
        <w:rPr>
          <w:rFonts w:hint="eastAsia" w:ascii="Times New Roman" w:hAnsi="Times New Roman" w:eastAsia="方正仿宋_GBK" w:cs="Times New Roman"/>
          <w:spacing w:val="-2"/>
          <w:sz w:val="30"/>
          <w:szCs w:val="30"/>
        </w:rPr>
        <w:t>万平方米。</w:t>
      </w:r>
    </w:p>
    <w:p>
      <w:pPr>
        <w:spacing w:line="480" w:lineRule="exact"/>
        <w:ind w:right="-153" w:rightChars="-73" w:firstLine="641"/>
        <w:rPr>
          <w:rFonts w:ascii="Times New Roman" w:hAnsi="Times New Roman" w:eastAsia="方正黑体_GBK" w:cs="Times New Roman"/>
          <w:bCs/>
          <w:sz w:val="30"/>
          <w:szCs w:val="30"/>
        </w:rPr>
      </w:pPr>
      <w:r>
        <w:rPr>
          <w:rFonts w:hint="eastAsia" w:ascii="Times New Roman" w:hAnsi="Times New Roman" w:eastAsia="方正黑体_GBK" w:cs="Times New Roman"/>
          <w:bCs/>
          <w:sz w:val="30"/>
          <w:szCs w:val="30"/>
        </w:rPr>
        <w:t>二、项目前期调查情况</w:t>
      </w:r>
    </w:p>
    <w:p>
      <w:pPr>
        <w:spacing w:line="480" w:lineRule="exact"/>
        <w:ind w:right="-153" w:rightChars="-73" w:firstLine="641"/>
        <w:rPr>
          <w:rFonts w:ascii="Times New Roman" w:hAnsi="Times New Roman" w:eastAsia="方正仿宋_GBK" w:cs="Times New Roman"/>
          <w:color w:val="FF0000"/>
          <w:sz w:val="30"/>
          <w:szCs w:val="30"/>
        </w:rPr>
      </w:pPr>
      <w:r>
        <w:rPr>
          <w:rFonts w:hint="eastAsia" w:ascii="Times New Roman" w:hAnsi="Times New Roman" w:eastAsia="方正仿宋_GBK" w:cs="Times New Roman"/>
          <w:sz w:val="30"/>
          <w:szCs w:val="30"/>
        </w:rPr>
        <w:t>项目于7月17日启动房屋征收工作，8月</w:t>
      </w:r>
      <w:r>
        <w:rPr>
          <w:rFonts w:ascii="Times New Roman" w:hAnsi="Times New Roman" w:eastAsia="方正仿宋_GBK" w:cs="Times New Roman"/>
          <w:sz w:val="30"/>
          <w:szCs w:val="30"/>
        </w:rPr>
        <w:t>4</w:t>
      </w:r>
      <w:r>
        <w:rPr>
          <w:rFonts w:hint="eastAsia" w:ascii="Times New Roman" w:hAnsi="Times New Roman" w:eastAsia="方正仿宋_GBK" w:cs="Times New Roman"/>
          <w:sz w:val="30"/>
          <w:szCs w:val="30"/>
        </w:rPr>
        <w:t>日开展征收补偿方案意见征询和项目风险评估民意调查，</w:t>
      </w:r>
      <w:r>
        <w:rPr>
          <w:rFonts w:hint="eastAsia" w:ascii="Times New Roman" w:hAnsi="Times New Roman" w:eastAsia="方正仿宋_GBK" w:cs="Times New Roman"/>
          <w:sz w:val="30"/>
          <w:szCs w:val="30"/>
          <w:lang w:eastAsia="zh-CN"/>
        </w:rPr>
        <w:t>截至</w:t>
      </w:r>
      <w:r>
        <w:rPr>
          <w:rFonts w:hint="eastAsia" w:ascii="Times New Roman" w:hAnsi="Times New Roman" w:eastAsia="方正仿宋_GBK" w:cs="Times New Roman"/>
          <w:sz w:val="30"/>
          <w:szCs w:val="30"/>
        </w:rPr>
        <w:t>9月</w:t>
      </w:r>
      <w:r>
        <w:rPr>
          <w:rFonts w:ascii="Times New Roman" w:hAnsi="Times New Roman" w:eastAsia="方正仿宋_GBK" w:cs="Times New Roman"/>
          <w:sz w:val="30"/>
          <w:szCs w:val="30"/>
        </w:rPr>
        <w:t>4</w:t>
      </w:r>
      <w:r>
        <w:rPr>
          <w:rFonts w:hint="eastAsia" w:ascii="Times New Roman" w:hAnsi="Times New Roman" w:eastAsia="方正仿宋_GBK" w:cs="Times New Roman"/>
          <w:sz w:val="30"/>
          <w:szCs w:val="30"/>
        </w:rPr>
        <w:t>日，共收回补偿方案征求意见反馈表</w:t>
      </w:r>
      <w:r>
        <w:rPr>
          <w:rFonts w:ascii="Times New Roman" w:hAnsi="Times New Roman" w:eastAsia="方正仿宋_GBK" w:cs="Times New Roman"/>
          <w:color w:val="000000" w:themeColor="text1"/>
          <w:sz w:val="30"/>
          <w:szCs w:val="30"/>
          <w14:textFill>
            <w14:solidFill>
              <w14:schemeClr w14:val="tx1"/>
            </w14:solidFill>
          </w14:textFill>
        </w:rPr>
        <w:t>157</w:t>
      </w:r>
      <w:r>
        <w:rPr>
          <w:rFonts w:hint="eastAsia" w:ascii="Times New Roman" w:hAnsi="Times New Roman" w:eastAsia="方正仿宋_GBK" w:cs="Times New Roman"/>
          <w:color w:val="000000" w:themeColor="text1"/>
          <w:sz w:val="30"/>
          <w:szCs w:val="30"/>
          <w14:textFill>
            <w14:solidFill>
              <w14:schemeClr w14:val="tx1"/>
            </w14:solidFill>
          </w14:textFill>
        </w:rPr>
        <w:t>份</w:t>
      </w:r>
      <w:r>
        <w:rPr>
          <w:rFonts w:hint="eastAsia" w:ascii="Times New Roman" w:hAnsi="Times New Roman" w:eastAsia="方正仿宋_GBK" w:cs="Times New Roman"/>
          <w:sz w:val="30"/>
          <w:szCs w:val="30"/>
        </w:rPr>
        <w:t>，被征收人主要从房屋面积认定、延长搬家时间和签约时间、提高临时安置费以及补偿标准、奖励标准以及安置房、车位等方面提出了意见、建议。</w:t>
      </w:r>
    </w:p>
    <w:p>
      <w:pPr>
        <w:spacing w:line="480" w:lineRule="exact"/>
        <w:ind w:right="-153" w:rightChars="-73" w:firstLine="641"/>
        <w:rPr>
          <w:rFonts w:ascii="Times New Roman" w:hAnsi="Times New Roman" w:eastAsia="方正黑体_GBK" w:cs="Times New Roman"/>
          <w:bCs/>
          <w:sz w:val="30"/>
          <w:szCs w:val="30"/>
        </w:rPr>
      </w:pPr>
      <w:r>
        <w:rPr>
          <w:rFonts w:hint="eastAsia" w:ascii="Times New Roman" w:hAnsi="Times New Roman" w:eastAsia="方正黑体_GBK" w:cs="Times New Roman"/>
          <w:bCs/>
          <w:sz w:val="30"/>
          <w:szCs w:val="30"/>
        </w:rPr>
        <w:t>三、</w:t>
      </w:r>
      <w:r>
        <w:rPr>
          <w:rFonts w:ascii="Times New Roman" w:hAnsi="Times New Roman" w:eastAsia="方正黑体_GBK" w:cs="Times New Roman"/>
          <w:bCs/>
          <w:sz w:val="30"/>
          <w:szCs w:val="30"/>
        </w:rPr>
        <w:t>《方案（征求意见稿）》的形成</w:t>
      </w:r>
    </w:p>
    <w:p>
      <w:pPr>
        <w:spacing w:line="480" w:lineRule="exact"/>
        <w:ind w:right="-153" w:rightChars="-73" w:firstLine="641"/>
        <w:rPr>
          <w:rFonts w:ascii="Times New Roman" w:hAnsi="Times New Roman" w:eastAsia="方正仿宋_GBK" w:cs="Times New Roman"/>
          <w:sz w:val="30"/>
          <w:szCs w:val="30"/>
        </w:rPr>
      </w:pPr>
      <w:r>
        <w:rPr>
          <w:rFonts w:ascii="Times New Roman" w:hAnsi="Times New Roman" w:eastAsia="方正仿宋_GBK" w:cs="Times New Roman"/>
          <w:sz w:val="30"/>
          <w:szCs w:val="30"/>
        </w:rPr>
        <w:t>《方案（征求意见稿）》的形成</w:t>
      </w:r>
      <w:r>
        <w:rPr>
          <w:rFonts w:hint="eastAsia" w:ascii="Times New Roman" w:hAnsi="Times New Roman" w:eastAsia="方正仿宋_GBK" w:cs="Times New Roman"/>
          <w:sz w:val="30"/>
          <w:szCs w:val="30"/>
        </w:rPr>
        <w:t>通过组织初步调查，</w:t>
      </w:r>
      <w:r>
        <w:rPr>
          <w:rFonts w:ascii="Times New Roman" w:hAnsi="Times New Roman" w:eastAsia="方正仿宋_GBK" w:cs="Times New Roman"/>
          <w:sz w:val="30"/>
          <w:szCs w:val="30"/>
        </w:rPr>
        <w:t>经过拟定、论证</w:t>
      </w:r>
      <w:r>
        <w:rPr>
          <w:rFonts w:hint="eastAsia" w:ascii="Times New Roman" w:hAnsi="Times New Roman" w:eastAsia="方正仿宋_GBK" w:cs="Times New Roman"/>
          <w:sz w:val="30"/>
          <w:szCs w:val="30"/>
        </w:rPr>
        <w:t>和</w:t>
      </w:r>
      <w:r>
        <w:rPr>
          <w:rFonts w:ascii="Times New Roman" w:hAnsi="Times New Roman" w:eastAsia="方正仿宋_GBK" w:cs="Times New Roman"/>
          <w:sz w:val="30"/>
          <w:szCs w:val="30"/>
        </w:rPr>
        <w:t>修改等阶段，充分听取了各方面的意见</w:t>
      </w:r>
      <w:r>
        <w:rPr>
          <w:rFonts w:hint="eastAsia" w:ascii="Times New Roman" w:hAnsi="Times New Roman" w:eastAsia="方正仿宋_GBK" w:cs="Times New Roman"/>
          <w:sz w:val="30"/>
          <w:szCs w:val="30"/>
        </w:rPr>
        <w:t>和建议。</w:t>
      </w:r>
      <w:r>
        <w:rPr>
          <w:rFonts w:ascii="Times New Roman" w:hAnsi="Times New Roman" w:eastAsia="方正仿宋_GBK" w:cs="Times New Roman"/>
          <w:sz w:val="30"/>
          <w:szCs w:val="30"/>
        </w:rPr>
        <w:t>通过以上程序，保证了方案在制定过程中的合法性及公平性，最大限度的维护了被</w:t>
      </w:r>
      <w:r>
        <w:rPr>
          <w:rFonts w:hint="eastAsia" w:ascii="Times New Roman" w:hAnsi="Times New Roman" w:eastAsia="方正仿宋_GBK" w:cs="Times New Roman"/>
          <w:sz w:val="30"/>
          <w:szCs w:val="30"/>
        </w:rPr>
        <w:t>征收</w:t>
      </w:r>
      <w:r>
        <w:rPr>
          <w:rFonts w:ascii="Times New Roman" w:hAnsi="Times New Roman" w:eastAsia="方正仿宋_GBK" w:cs="Times New Roman"/>
          <w:sz w:val="30"/>
          <w:szCs w:val="30"/>
        </w:rPr>
        <w:t>人的合法权益。</w:t>
      </w:r>
    </w:p>
    <w:p>
      <w:pPr>
        <w:spacing w:line="480" w:lineRule="exact"/>
        <w:ind w:right="-153" w:rightChars="-73" w:firstLine="641"/>
        <w:rPr>
          <w:rFonts w:ascii="Times New Roman" w:hAnsi="Times New Roman" w:eastAsia="方正黑体_GBK" w:cs="Times New Roman"/>
          <w:bCs/>
          <w:sz w:val="30"/>
          <w:szCs w:val="30"/>
        </w:rPr>
      </w:pPr>
      <w:r>
        <w:rPr>
          <w:rFonts w:hint="eastAsia" w:ascii="Times New Roman" w:hAnsi="Times New Roman" w:eastAsia="方正黑体_GBK" w:cs="Times New Roman"/>
          <w:bCs/>
          <w:sz w:val="30"/>
          <w:szCs w:val="30"/>
        </w:rPr>
        <w:t>四</w:t>
      </w:r>
      <w:r>
        <w:rPr>
          <w:rFonts w:ascii="Times New Roman" w:hAnsi="Times New Roman" w:eastAsia="方正黑体_GBK" w:cs="Times New Roman"/>
          <w:bCs/>
          <w:sz w:val="30"/>
          <w:szCs w:val="30"/>
        </w:rPr>
        <w:t>、制定《方案（征求意见稿）》的原则</w:t>
      </w:r>
    </w:p>
    <w:p>
      <w:pPr>
        <w:widowControl/>
        <w:shd w:val="clear" w:color="auto" w:fill="FFFFFF"/>
        <w:spacing w:line="480" w:lineRule="exact"/>
        <w:ind w:firstLine="600" w:firstLineChars="200"/>
        <w:jc w:val="left"/>
        <w:rPr>
          <w:rFonts w:ascii="Times New Roman" w:hAnsi="Times New Roman" w:eastAsia="方正楷体_GBK" w:cs="Times New Roman"/>
          <w:sz w:val="30"/>
          <w:szCs w:val="30"/>
        </w:rPr>
      </w:pPr>
      <w:r>
        <w:rPr>
          <w:rFonts w:ascii="Times New Roman" w:hAnsi="Times New Roman" w:eastAsia="方正楷体_GBK" w:cs="Times New Roman"/>
          <w:sz w:val="30"/>
          <w:szCs w:val="30"/>
        </w:rPr>
        <w:t>（一）</w:t>
      </w:r>
      <w:r>
        <w:rPr>
          <w:rFonts w:hint="eastAsia" w:ascii="Times New Roman" w:hAnsi="Times New Roman" w:eastAsia="方正楷体_GBK" w:cs="Times New Roman"/>
          <w:sz w:val="30"/>
          <w:szCs w:val="30"/>
        </w:rPr>
        <w:t>根据</w:t>
      </w:r>
      <w:r>
        <w:rPr>
          <w:rFonts w:ascii="Times New Roman" w:hAnsi="Times New Roman" w:eastAsia="方正楷体_GBK" w:cs="Times New Roman"/>
          <w:sz w:val="30"/>
          <w:szCs w:val="30"/>
        </w:rPr>
        <w:t>法律、法规的规定拟定</w:t>
      </w:r>
    </w:p>
    <w:p>
      <w:pPr>
        <w:widowControl/>
        <w:shd w:val="clear" w:color="auto" w:fill="FFFFFF"/>
        <w:spacing w:line="480" w:lineRule="exact"/>
        <w:ind w:firstLine="600" w:firstLineChars="200"/>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t>该《方案（征求意见稿）》的起草制订均</w:t>
      </w:r>
      <w:r>
        <w:rPr>
          <w:rFonts w:hint="eastAsia" w:ascii="Times New Roman" w:hAnsi="Times New Roman" w:eastAsia="方正仿宋_GBK" w:cs="Times New Roman"/>
          <w:sz w:val="30"/>
          <w:szCs w:val="30"/>
        </w:rPr>
        <w:t>根据</w:t>
      </w:r>
      <w:r>
        <w:rPr>
          <w:rFonts w:ascii="Times New Roman" w:hAnsi="Times New Roman" w:eastAsia="方正仿宋_GBK" w:cs="Times New Roman"/>
          <w:sz w:val="30"/>
          <w:szCs w:val="30"/>
        </w:rPr>
        <w:t>《中华人民共和国民法典》《中华人民共和国土地管理法》</w:t>
      </w:r>
      <w:r>
        <w:rPr>
          <w:rFonts w:ascii="Times New Roman" w:hAnsi="Times New Roman" w:eastAsia="方正仿宋_GBK" w:cs="Times New Roman"/>
          <w:spacing w:val="4"/>
          <w:sz w:val="30"/>
          <w:szCs w:val="30"/>
        </w:rPr>
        <w:t>《国有土地上房屋征收与补偿条例》（国务院令第590号）《云南省国有土地上房屋征收与补偿办法》（云南省政府令第195号）</w:t>
      </w:r>
      <w:r>
        <w:rPr>
          <w:rFonts w:ascii="Times New Roman" w:hAnsi="Times New Roman" w:eastAsia="方正仿宋_GBK" w:cs="Times New Roman"/>
          <w:sz w:val="30"/>
          <w:szCs w:val="30"/>
        </w:rPr>
        <w:t>等规定拟定。</w:t>
      </w:r>
    </w:p>
    <w:p>
      <w:pPr>
        <w:widowControl/>
        <w:shd w:val="clear" w:color="auto" w:fill="FFFFFF"/>
        <w:spacing w:line="480" w:lineRule="exact"/>
        <w:ind w:firstLine="600" w:firstLineChars="200"/>
        <w:jc w:val="left"/>
        <w:rPr>
          <w:rFonts w:ascii="Times New Roman" w:hAnsi="Times New Roman" w:eastAsia="方正楷体_GBK" w:cs="Times New Roman"/>
          <w:sz w:val="30"/>
          <w:szCs w:val="30"/>
        </w:rPr>
      </w:pPr>
      <w:r>
        <w:rPr>
          <w:rFonts w:ascii="Times New Roman" w:hAnsi="Times New Roman" w:eastAsia="方正楷体_GBK" w:cs="Times New Roman"/>
          <w:sz w:val="30"/>
          <w:szCs w:val="30"/>
        </w:rPr>
        <w:t>（二）结合实际</w:t>
      </w:r>
    </w:p>
    <w:p>
      <w:pPr>
        <w:widowControl/>
        <w:shd w:val="clear" w:color="auto" w:fill="FFFFFF"/>
        <w:spacing w:line="480" w:lineRule="exact"/>
        <w:ind w:firstLine="63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本项目启动后对被征收房屋的权属、用途、建筑面积、租赁等情况进行了调查，同时收集了红塔区内其他项目的征收补偿</w:t>
      </w:r>
      <w:r>
        <w:rPr>
          <w:rFonts w:hint="eastAsia" w:ascii="Times New Roman" w:hAnsi="Times New Roman" w:eastAsia="方正仿宋_GBK" w:cs="Times New Roman"/>
          <w:kern w:val="0"/>
          <w:sz w:val="30"/>
          <w:szCs w:val="30"/>
        </w:rPr>
        <w:t>政策</w:t>
      </w:r>
      <w:r>
        <w:rPr>
          <w:rFonts w:ascii="Times New Roman" w:hAnsi="Times New Roman" w:eastAsia="方正仿宋_GBK" w:cs="Times New Roman"/>
          <w:kern w:val="0"/>
          <w:sz w:val="30"/>
          <w:szCs w:val="30"/>
        </w:rPr>
        <w:t>，在制定相关补偿标准时充分考虑本项目的实际情况并参照其他项目的补偿</w:t>
      </w:r>
      <w:r>
        <w:rPr>
          <w:rFonts w:hint="eastAsia" w:ascii="Times New Roman" w:hAnsi="Times New Roman" w:eastAsia="方正仿宋_GBK" w:cs="Times New Roman"/>
          <w:kern w:val="0"/>
          <w:sz w:val="30"/>
          <w:szCs w:val="30"/>
        </w:rPr>
        <w:t>政策</w:t>
      </w:r>
      <w:r>
        <w:rPr>
          <w:rFonts w:ascii="Times New Roman" w:hAnsi="Times New Roman" w:eastAsia="方正仿宋_GBK" w:cs="Times New Roman"/>
          <w:kern w:val="0"/>
          <w:sz w:val="30"/>
          <w:szCs w:val="30"/>
        </w:rPr>
        <w:t>，补偿标准</w:t>
      </w:r>
      <w:r>
        <w:rPr>
          <w:rFonts w:hint="eastAsia" w:ascii="Times New Roman" w:hAnsi="Times New Roman" w:eastAsia="方正仿宋_GBK" w:cs="Times New Roman"/>
          <w:kern w:val="0"/>
          <w:sz w:val="30"/>
          <w:szCs w:val="30"/>
        </w:rPr>
        <w:t>更符合本项目实际情况。</w:t>
      </w:r>
    </w:p>
    <w:p>
      <w:pPr>
        <w:widowControl/>
        <w:shd w:val="clear" w:color="auto" w:fill="FFFFFF"/>
        <w:spacing w:line="480" w:lineRule="exact"/>
        <w:ind w:firstLine="600" w:firstLineChars="200"/>
        <w:jc w:val="left"/>
        <w:rPr>
          <w:rFonts w:ascii="Times New Roman" w:hAnsi="Times New Roman" w:eastAsia="方正楷体_GBK" w:cs="Times New Roman"/>
          <w:sz w:val="30"/>
          <w:szCs w:val="30"/>
        </w:rPr>
      </w:pPr>
      <w:r>
        <w:rPr>
          <w:rFonts w:ascii="Times New Roman" w:hAnsi="Times New Roman" w:eastAsia="方正楷体_GBK" w:cs="Times New Roman"/>
          <w:sz w:val="30"/>
          <w:szCs w:val="30"/>
        </w:rPr>
        <w:t>（三）补偿公平</w:t>
      </w:r>
    </w:p>
    <w:p>
      <w:pPr>
        <w:widowControl/>
        <w:shd w:val="clear" w:color="auto" w:fill="FFFFFF"/>
        <w:spacing w:line="480" w:lineRule="exact"/>
        <w:ind w:firstLine="600" w:firstLineChars="20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本《方案（征求意见稿）》的奖励、临时安置补偿费、搬家补偿费用、停产停业损失补偿费</w:t>
      </w:r>
      <w:r>
        <w:rPr>
          <w:rFonts w:hint="eastAsia" w:ascii="Times New Roman" w:hAnsi="Times New Roman" w:eastAsia="方正仿宋_GBK" w:cs="Times New Roman"/>
          <w:kern w:val="0"/>
          <w:sz w:val="30"/>
          <w:szCs w:val="30"/>
        </w:rPr>
        <w:t>等</w:t>
      </w:r>
      <w:r>
        <w:rPr>
          <w:rFonts w:ascii="Times New Roman" w:hAnsi="Times New Roman" w:eastAsia="方正仿宋_GBK" w:cs="Times New Roman"/>
          <w:kern w:val="0"/>
          <w:sz w:val="30"/>
          <w:szCs w:val="30"/>
        </w:rPr>
        <w:t>补偿标准的制订均是通过对该片区进行市场价格调查后确定，房屋价值及房屋装修由</w:t>
      </w:r>
      <w:r>
        <w:rPr>
          <w:rFonts w:hint="eastAsia" w:ascii="Times New Roman" w:hAnsi="Times New Roman" w:eastAsia="方正仿宋_GBK" w:cs="Times New Roman"/>
          <w:kern w:val="0"/>
          <w:sz w:val="30"/>
          <w:szCs w:val="30"/>
        </w:rPr>
        <w:t>依法选定的</w:t>
      </w:r>
      <w:r>
        <w:rPr>
          <w:rFonts w:ascii="Times New Roman" w:hAnsi="Times New Roman" w:eastAsia="方正仿宋_GBK" w:cs="Times New Roman"/>
          <w:kern w:val="0"/>
          <w:sz w:val="30"/>
          <w:szCs w:val="30"/>
        </w:rPr>
        <w:t>第三方中介评估</w:t>
      </w:r>
      <w:r>
        <w:rPr>
          <w:rFonts w:hint="eastAsia" w:ascii="Times New Roman" w:hAnsi="Times New Roman" w:eastAsia="方正仿宋_GBK" w:cs="Times New Roman"/>
          <w:kern w:val="0"/>
          <w:sz w:val="30"/>
          <w:szCs w:val="30"/>
        </w:rPr>
        <w:t>机构</w:t>
      </w:r>
      <w:r>
        <w:rPr>
          <w:rFonts w:ascii="Times New Roman" w:hAnsi="Times New Roman" w:eastAsia="方正仿宋_GBK" w:cs="Times New Roman"/>
          <w:kern w:val="0"/>
          <w:sz w:val="30"/>
          <w:szCs w:val="30"/>
        </w:rPr>
        <w:t>进行评估，保证</w:t>
      </w:r>
      <w:r>
        <w:rPr>
          <w:rFonts w:hint="eastAsia" w:ascii="Times New Roman" w:hAnsi="Times New Roman" w:eastAsia="方正仿宋_GBK" w:cs="Times New Roman"/>
          <w:kern w:val="0"/>
          <w:sz w:val="30"/>
          <w:szCs w:val="30"/>
        </w:rPr>
        <w:t>征收</w:t>
      </w:r>
      <w:r>
        <w:rPr>
          <w:rFonts w:ascii="Times New Roman" w:hAnsi="Times New Roman" w:eastAsia="方正仿宋_GBK" w:cs="Times New Roman"/>
          <w:kern w:val="0"/>
          <w:sz w:val="30"/>
          <w:szCs w:val="30"/>
        </w:rPr>
        <w:t>补偿、补助及奖励具有公平性和合理性。</w:t>
      </w:r>
    </w:p>
    <w:p>
      <w:pPr>
        <w:widowControl/>
        <w:shd w:val="clear" w:color="auto" w:fill="FFFFFF"/>
        <w:spacing w:line="480" w:lineRule="exact"/>
        <w:ind w:firstLine="600" w:firstLineChars="200"/>
        <w:rPr>
          <w:rFonts w:ascii="方正黑体_GBK" w:hAnsi="Times New Roman" w:eastAsia="方正黑体_GBK" w:cs="Times New Roman"/>
          <w:kern w:val="0"/>
          <w:sz w:val="30"/>
          <w:szCs w:val="30"/>
        </w:rPr>
      </w:pPr>
      <w:r>
        <w:rPr>
          <w:rFonts w:hint="eastAsia" w:ascii="方正黑体_GBK" w:hAnsi="Times New Roman" w:eastAsia="方正黑体_GBK" w:cs="Times New Roman"/>
          <w:kern w:val="0"/>
          <w:sz w:val="30"/>
          <w:szCs w:val="30"/>
        </w:rPr>
        <w:t>五、听证机关联系方式</w:t>
      </w:r>
    </w:p>
    <w:p>
      <w:pPr>
        <w:widowControl/>
        <w:shd w:val="clear" w:color="auto" w:fill="FFFFFF"/>
        <w:spacing w:line="480" w:lineRule="exact"/>
        <w:ind w:firstLine="600" w:firstLineChars="200"/>
        <w:rPr>
          <w:rFonts w:ascii="Times New Roman" w:hAnsi="Times New Roman" w:eastAsia="方正仿宋_GBK" w:cs="Times New Roman"/>
          <w:kern w:val="0"/>
          <w:sz w:val="30"/>
          <w:szCs w:val="30"/>
        </w:rPr>
      </w:pPr>
      <w:r>
        <w:rPr>
          <w:rFonts w:hint="eastAsia" w:ascii="Times New Roman" w:hAnsi="Times New Roman" w:eastAsia="方正仿宋_GBK" w:cs="Times New Roman"/>
          <w:kern w:val="0"/>
          <w:sz w:val="30"/>
          <w:szCs w:val="30"/>
        </w:rPr>
        <w:t>地址：玉溪市红塔区玉兴路5</w:t>
      </w:r>
      <w:r>
        <w:rPr>
          <w:rFonts w:ascii="Times New Roman" w:hAnsi="Times New Roman" w:eastAsia="方正仿宋_GBK" w:cs="Times New Roman"/>
          <w:kern w:val="0"/>
          <w:sz w:val="30"/>
          <w:szCs w:val="30"/>
        </w:rPr>
        <w:t>5</w:t>
      </w:r>
      <w:r>
        <w:rPr>
          <w:rFonts w:hint="eastAsia" w:ascii="Times New Roman" w:hAnsi="Times New Roman" w:eastAsia="方正仿宋_GBK" w:cs="Times New Roman"/>
          <w:kern w:val="0"/>
          <w:sz w:val="30"/>
          <w:szCs w:val="30"/>
        </w:rPr>
        <w:t>号（玉兴街道办事处2</w:t>
      </w:r>
      <w:r>
        <w:rPr>
          <w:rFonts w:ascii="Times New Roman" w:hAnsi="Times New Roman" w:eastAsia="方正仿宋_GBK" w:cs="Times New Roman"/>
          <w:kern w:val="0"/>
          <w:sz w:val="30"/>
          <w:szCs w:val="30"/>
        </w:rPr>
        <w:t>07</w:t>
      </w:r>
      <w:r>
        <w:rPr>
          <w:rFonts w:hint="eastAsia" w:ascii="Times New Roman" w:hAnsi="Times New Roman" w:eastAsia="方正仿宋_GBK" w:cs="Times New Roman"/>
          <w:kern w:val="0"/>
          <w:sz w:val="30"/>
          <w:szCs w:val="30"/>
        </w:rPr>
        <w:t>室）</w:t>
      </w:r>
    </w:p>
    <w:p>
      <w:pPr>
        <w:widowControl/>
        <w:shd w:val="clear" w:color="auto" w:fill="FFFFFF"/>
        <w:spacing w:line="480" w:lineRule="exact"/>
        <w:ind w:firstLine="600" w:firstLineChars="200"/>
        <w:rPr>
          <w:rFonts w:ascii="Times New Roman" w:hAnsi="Times New Roman" w:eastAsia="方正仿宋_GBK" w:cs="Times New Roman"/>
          <w:kern w:val="0"/>
          <w:sz w:val="30"/>
          <w:szCs w:val="30"/>
        </w:rPr>
      </w:pPr>
      <w:r>
        <w:rPr>
          <w:rFonts w:hint="eastAsia" w:ascii="Times New Roman" w:hAnsi="Times New Roman" w:eastAsia="方正仿宋_GBK" w:cs="Times New Roman"/>
          <w:kern w:val="0"/>
          <w:sz w:val="30"/>
          <w:szCs w:val="30"/>
        </w:rPr>
        <w:t>电话：</w:t>
      </w:r>
      <w:r>
        <w:rPr>
          <w:rFonts w:ascii="Times New Roman" w:hAnsi="Times New Roman" w:eastAsia="方正仿宋_GBK" w:cs="Times New Roman"/>
          <w:kern w:val="0"/>
          <w:sz w:val="30"/>
          <w:szCs w:val="30"/>
        </w:rPr>
        <w:t>0877-2036545</w:t>
      </w:r>
    </w:p>
    <w:p>
      <w:pPr>
        <w:widowControl/>
        <w:shd w:val="clear" w:color="auto" w:fill="FFFFFF"/>
        <w:spacing w:line="590" w:lineRule="exact"/>
        <w:rPr>
          <w:rFonts w:ascii="Times New Roman" w:hAnsi="Times New Roman" w:eastAsia="方正仿宋_GBK" w:cs="Times New Roman"/>
          <w:kern w:val="0"/>
          <w:sz w:val="32"/>
          <w:szCs w:val="32"/>
        </w:rPr>
      </w:pPr>
    </w:p>
    <w:p>
      <w:pPr>
        <w:widowControl/>
        <w:shd w:val="clear" w:color="auto" w:fill="FFFFFF"/>
        <w:spacing w:line="590" w:lineRule="exact"/>
        <w:ind w:right="1280" w:firstLine="640" w:firstLineChars="200"/>
        <w:jc w:val="right"/>
        <w:rPr>
          <w:rFonts w:ascii="Times New Roman" w:hAnsi="Times New Roman" w:eastAsia="方正仿宋_GBK" w:cs="Times New Roman"/>
          <w:kern w:val="0"/>
          <w:sz w:val="32"/>
          <w:szCs w:val="32"/>
        </w:rPr>
      </w:pPr>
    </w:p>
    <w:sectPr>
      <w:footerReference r:id="rId3" w:type="default"/>
      <w:pgSz w:w="11906" w:h="16838"/>
      <w:pgMar w:top="2041" w:right="147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MzMV0QAAAAMBAAAPAAAAAAAA&#10;AAEAIAAAACIAAABkcnMvZG93bnJldi54bWxQSwECFAAUAAAACACHTuJA423Ih+ABAAC2AwAADgAA&#10;AAAAAAABACAAAAAgAQAAZHJzL2Uyb0RvYy54bWxQSwUGAAAAAAYABgBZAQAAcgUAAAAA&#10;">
              <v:fill on="f" focussize="0,0"/>
              <v:stroke on="f"/>
              <v:imagedata o:title=""/>
              <o:lock v:ext="edit" aspectratio="f"/>
              <v:textbox inset="0mm,0mm,0mm,0mm" style="mso-fit-shape-to-text:t;">
                <w:txbxContent>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81"/>
    <w:rsid w:val="000015E7"/>
    <w:rsid w:val="00036053"/>
    <w:rsid w:val="00036C2A"/>
    <w:rsid w:val="00042CA8"/>
    <w:rsid w:val="000A4670"/>
    <w:rsid w:val="000C7E8E"/>
    <w:rsid w:val="001144C6"/>
    <w:rsid w:val="00120630"/>
    <w:rsid w:val="001218C2"/>
    <w:rsid w:val="00165015"/>
    <w:rsid w:val="001A05D2"/>
    <w:rsid w:val="001A1277"/>
    <w:rsid w:val="001F5226"/>
    <w:rsid w:val="00213316"/>
    <w:rsid w:val="00216879"/>
    <w:rsid w:val="00225B0D"/>
    <w:rsid w:val="00237370"/>
    <w:rsid w:val="0025420C"/>
    <w:rsid w:val="00291278"/>
    <w:rsid w:val="002C1E4C"/>
    <w:rsid w:val="002E6CC0"/>
    <w:rsid w:val="003144FE"/>
    <w:rsid w:val="00331639"/>
    <w:rsid w:val="0036415E"/>
    <w:rsid w:val="003864FD"/>
    <w:rsid w:val="003A06FC"/>
    <w:rsid w:val="00405709"/>
    <w:rsid w:val="00414B45"/>
    <w:rsid w:val="0041600E"/>
    <w:rsid w:val="00430A4D"/>
    <w:rsid w:val="00430D43"/>
    <w:rsid w:val="0045578F"/>
    <w:rsid w:val="004C508B"/>
    <w:rsid w:val="004E3423"/>
    <w:rsid w:val="005515BE"/>
    <w:rsid w:val="005B7393"/>
    <w:rsid w:val="005C3A75"/>
    <w:rsid w:val="005C64AA"/>
    <w:rsid w:val="005D7BA0"/>
    <w:rsid w:val="005E010E"/>
    <w:rsid w:val="005F55AA"/>
    <w:rsid w:val="00605DE2"/>
    <w:rsid w:val="00654039"/>
    <w:rsid w:val="006D1181"/>
    <w:rsid w:val="006D22D3"/>
    <w:rsid w:val="006D264F"/>
    <w:rsid w:val="006E4E5C"/>
    <w:rsid w:val="00713BB4"/>
    <w:rsid w:val="007263F0"/>
    <w:rsid w:val="00734A11"/>
    <w:rsid w:val="0076057B"/>
    <w:rsid w:val="00787413"/>
    <w:rsid w:val="007A0880"/>
    <w:rsid w:val="007D4877"/>
    <w:rsid w:val="00800F79"/>
    <w:rsid w:val="00803E71"/>
    <w:rsid w:val="008079BD"/>
    <w:rsid w:val="00816913"/>
    <w:rsid w:val="00840E2E"/>
    <w:rsid w:val="00861A39"/>
    <w:rsid w:val="008C247C"/>
    <w:rsid w:val="008D361B"/>
    <w:rsid w:val="008F1023"/>
    <w:rsid w:val="008F52EF"/>
    <w:rsid w:val="00912B25"/>
    <w:rsid w:val="00915132"/>
    <w:rsid w:val="009233B1"/>
    <w:rsid w:val="0093155D"/>
    <w:rsid w:val="00946D89"/>
    <w:rsid w:val="009478E4"/>
    <w:rsid w:val="0096160D"/>
    <w:rsid w:val="00972944"/>
    <w:rsid w:val="00997F9B"/>
    <w:rsid w:val="00A06DE0"/>
    <w:rsid w:val="00A33107"/>
    <w:rsid w:val="00A513A3"/>
    <w:rsid w:val="00A946ED"/>
    <w:rsid w:val="00AB68C8"/>
    <w:rsid w:val="00AC2CB2"/>
    <w:rsid w:val="00AD5177"/>
    <w:rsid w:val="00B06029"/>
    <w:rsid w:val="00B3433D"/>
    <w:rsid w:val="00B366F0"/>
    <w:rsid w:val="00B451E8"/>
    <w:rsid w:val="00B45614"/>
    <w:rsid w:val="00B56024"/>
    <w:rsid w:val="00B57930"/>
    <w:rsid w:val="00B7563C"/>
    <w:rsid w:val="00BA0284"/>
    <w:rsid w:val="00BB6449"/>
    <w:rsid w:val="00BC1EC5"/>
    <w:rsid w:val="00BD5E8C"/>
    <w:rsid w:val="00C166A3"/>
    <w:rsid w:val="00C50AD2"/>
    <w:rsid w:val="00CA57C0"/>
    <w:rsid w:val="00CD4759"/>
    <w:rsid w:val="00D317B5"/>
    <w:rsid w:val="00D4319E"/>
    <w:rsid w:val="00D512C2"/>
    <w:rsid w:val="00D7102D"/>
    <w:rsid w:val="00DA07C8"/>
    <w:rsid w:val="00E31A0B"/>
    <w:rsid w:val="00E61969"/>
    <w:rsid w:val="00E82B2C"/>
    <w:rsid w:val="00EA67F0"/>
    <w:rsid w:val="00EB7CD0"/>
    <w:rsid w:val="00ED47ED"/>
    <w:rsid w:val="00F213BA"/>
    <w:rsid w:val="00F24CEC"/>
    <w:rsid w:val="00F35205"/>
    <w:rsid w:val="00F857A8"/>
    <w:rsid w:val="00FA02B3"/>
    <w:rsid w:val="00FA0BF2"/>
    <w:rsid w:val="00FA7FA2"/>
    <w:rsid w:val="00FC0F04"/>
    <w:rsid w:val="00FD6873"/>
    <w:rsid w:val="00FF5E84"/>
    <w:rsid w:val="01586847"/>
    <w:rsid w:val="01DD5016"/>
    <w:rsid w:val="06EF748B"/>
    <w:rsid w:val="09265A17"/>
    <w:rsid w:val="0A7054A7"/>
    <w:rsid w:val="0B21322B"/>
    <w:rsid w:val="0DC63747"/>
    <w:rsid w:val="0FB85FFD"/>
    <w:rsid w:val="10690871"/>
    <w:rsid w:val="111C0621"/>
    <w:rsid w:val="16397F38"/>
    <w:rsid w:val="166F6DE6"/>
    <w:rsid w:val="174779C2"/>
    <w:rsid w:val="18FD5951"/>
    <w:rsid w:val="1D41751F"/>
    <w:rsid w:val="1E625B52"/>
    <w:rsid w:val="1EAA326E"/>
    <w:rsid w:val="216A3CEB"/>
    <w:rsid w:val="217F00EE"/>
    <w:rsid w:val="25AB0AF7"/>
    <w:rsid w:val="27BF77C7"/>
    <w:rsid w:val="29247579"/>
    <w:rsid w:val="2B0D4CE0"/>
    <w:rsid w:val="2C6506B4"/>
    <w:rsid w:val="2CDB7D47"/>
    <w:rsid w:val="2F0B448D"/>
    <w:rsid w:val="2FEB300F"/>
    <w:rsid w:val="316C3726"/>
    <w:rsid w:val="359D746E"/>
    <w:rsid w:val="36421B12"/>
    <w:rsid w:val="37D946D6"/>
    <w:rsid w:val="396E3110"/>
    <w:rsid w:val="3A914589"/>
    <w:rsid w:val="3BC95A35"/>
    <w:rsid w:val="3D9A6BB6"/>
    <w:rsid w:val="44144244"/>
    <w:rsid w:val="4C166521"/>
    <w:rsid w:val="4C8E5277"/>
    <w:rsid w:val="4E4E3FF3"/>
    <w:rsid w:val="4F774636"/>
    <w:rsid w:val="50753C1A"/>
    <w:rsid w:val="52AD6E5F"/>
    <w:rsid w:val="53FB0E62"/>
    <w:rsid w:val="55292DA6"/>
    <w:rsid w:val="55CA0C72"/>
    <w:rsid w:val="56191E51"/>
    <w:rsid w:val="56C206AD"/>
    <w:rsid w:val="587C564A"/>
    <w:rsid w:val="5C103A27"/>
    <w:rsid w:val="5C8A0800"/>
    <w:rsid w:val="62AC7C5A"/>
    <w:rsid w:val="645A05C4"/>
    <w:rsid w:val="67DC41F7"/>
    <w:rsid w:val="69004976"/>
    <w:rsid w:val="6A043552"/>
    <w:rsid w:val="6C6742EA"/>
    <w:rsid w:val="6D4527FE"/>
    <w:rsid w:val="6E1B1751"/>
    <w:rsid w:val="70FA26E4"/>
    <w:rsid w:val="736A215E"/>
    <w:rsid w:val="75C56AFB"/>
    <w:rsid w:val="7AC95758"/>
    <w:rsid w:val="7BDC435B"/>
    <w:rsid w:val="7C85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184</Words>
  <Characters>1052</Characters>
  <Lines>8</Lines>
  <Paragraphs>2</Paragraphs>
  <TotalTime>167</TotalTime>
  <ScaleCrop>false</ScaleCrop>
  <LinksUpToDate>false</LinksUpToDate>
  <CharactersWithSpaces>1234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2021-09-08T08:17:00Z</dcterms:created>
  <dc:creator>Ord1nAry°</dc:creator>
  <cp:lastModifiedBy>admin</cp:lastModifiedBy>
  <cp:lastPrinted>2021-08-25T01:55:00Z</cp:lastPrinted>
  <dcterms:modified xsi:type="dcterms:W3CDTF">2024-04-11T08:18:29Z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10C69A0D7D684C74908CCA386E4ACA7A</vt:lpwstr>
  </property>
</Properties>
</file>