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eastAsia="zh-CN"/>
        </w:rPr>
      </w:pPr>
    </w:p>
    <w:p>
      <w:pPr>
        <w:ind w:firstLine="1320" w:firstLineChars="30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红塔区清理行政审批涉企中介服务收费情况</w:t>
      </w:r>
    </w:p>
    <w:p>
      <w:pPr>
        <w:ind w:firstLine="1320" w:firstLineChars="300"/>
        <w:rPr>
          <w:rFonts w:hint="eastAsia" w:ascii="方正小标宋_GBK" w:hAnsi="方正小标宋_GBK" w:eastAsia="方正小标宋_GBK" w:cs="方正小标宋_GBK"/>
          <w:sz w:val="44"/>
          <w:szCs w:val="44"/>
          <w:lang w:eastAsia="zh-CN"/>
        </w:rPr>
      </w:pPr>
    </w:p>
    <w:p>
      <w:pPr>
        <w:ind w:firstLine="960" w:firstLineChars="300"/>
        <w:rPr>
          <w:rFonts w:hint="eastAsia"/>
          <w:sz w:val="32"/>
          <w:szCs w:val="32"/>
          <w:lang w:eastAsia="zh-CN"/>
        </w:rPr>
      </w:pPr>
    </w:p>
    <w:p>
      <w:pPr>
        <w:ind w:firstLine="960" w:firstLineChars="300"/>
        <w:rPr>
          <w:rFonts w:hint="eastAsia"/>
          <w:sz w:val="32"/>
          <w:szCs w:val="32"/>
          <w:lang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根据《玉溪市发展和改革委员会</w:t>
      </w:r>
      <w:r>
        <w:rPr>
          <w:rFonts w:hint="eastAsia" w:ascii="仿宋_GB2312" w:hAnsi="仿宋_GB2312" w:eastAsia="仿宋_GB2312" w:cs="仿宋_GB2312"/>
          <w:sz w:val="32"/>
          <w:szCs w:val="32"/>
          <w:lang w:val="en-US" w:eastAsia="zh-CN"/>
        </w:rPr>
        <w:t xml:space="preserve"> 玉溪市财政局关于</w:t>
      </w:r>
      <w:r>
        <w:rPr>
          <w:rFonts w:hint="eastAsia" w:ascii="仿宋_GB2312" w:hAnsi="仿宋_GB2312" w:eastAsia="仿宋_GB2312" w:cs="仿宋_GB2312"/>
          <w:sz w:val="32"/>
          <w:szCs w:val="32"/>
          <w:lang w:eastAsia="zh-CN"/>
        </w:rPr>
        <w:t>清理行政审批涉企中介服务收费的通知》</w:t>
      </w:r>
      <w:r>
        <w:rPr>
          <w:rFonts w:hint="eastAsia" w:ascii="仿宋_GB2312" w:hAnsi="仿宋_GB2312" w:eastAsia="仿宋_GB2312" w:cs="仿宋_GB2312"/>
          <w:sz w:val="32"/>
          <w:szCs w:val="32"/>
          <w:lang w:val="en-US" w:eastAsia="zh-CN"/>
        </w:rPr>
        <w:t>玉发改价费(2018)224号文件要求，红塔区发展和改革局、红塔区财政局认真对所辖区内由当地政府定价管理的行政审批涉企中介服务收费项目进行了清理，本辖区内无相关收费项目。</w:t>
      </w:r>
    </w:p>
    <w:p>
      <w:pPr>
        <w:ind w:firstLine="960" w:firstLineChars="300"/>
        <w:rPr>
          <w:rFonts w:hint="eastAsia" w:ascii="仿宋_GB2312" w:hAnsi="仿宋_GB2312" w:eastAsia="仿宋_GB2312" w:cs="仿宋_GB2312"/>
          <w:sz w:val="32"/>
          <w:szCs w:val="32"/>
          <w:lang w:val="en-US" w:eastAsia="zh-CN"/>
        </w:rPr>
      </w:pPr>
    </w:p>
    <w:p>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firstLine="960" w:firstLineChars="3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红塔区发展和改革局</w:t>
      </w:r>
    </w:p>
    <w:p>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红塔区财政局</w:t>
      </w:r>
    </w:p>
    <w:p>
      <w:pPr>
        <w:ind w:firstLine="4800" w:firstLineChars="1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2018年6月15日</w:t>
      </w:r>
    </w:p>
    <w:p>
      <w:pPr>
        <w:ind w:firstLine="960" w:firstLineChars="300"/>
        <w:rPr>
          <w:rFonts w:hint="eastAsia"/>
          <w:sz w:val="32"/>
          <w:szCs w:val="32"/>
          <w:lang w:val="en-US" w:eastAsia="zh-CN"/>
        </w:rPr>
      </w:pPr>
    </w:p>
    <w:p>
      <w:pPr>
        <w:ind w:firstLine="960" w:firstLineChars="300"/>
        <w:rPr>
          <w:rFonts w:hint="eastAsia"/>
          <w:sz w:val="32"/>
          <w:szCs w:val="32"/>
          <w:lang w:val="en-US" w:eastAsia="zh-CN"/>
        </w:rPr>
      </w:pPr>
    </w:p>
    <w:p>
      <w:pPr>
        <w:rPr>
          <w:rFonts w:hint="eastAsia"/>
          <w:sz w:val="32"/>
          <w:szCs w:val="32"/>
          <w:lang w:eastAsia="zh-CN"/>
        </w:rPr>
      </w:pPr>
    </w:p>
    <w:p>
      <w:pPr>
        <w:rPr>
          <w:rFonts w:hint="eastAsia"/>
          <w:sz w:val="32"/>
          <w:szCs w:val="32"/>
          <w:lang w:eastAsia="zh-CN"/>
        </w:rPr>
      </w:pPr>
    </w:p>
    <w:p>
      <w:pPr>
        <w:rPr>
          <w:rFonts w:hint="eastAsia"/>
          <w:sz w:val="32"/>
          <w:szCs w:val="32"/>
          <w:lang w:eastAsia="zh-CN"/>
        </w:rPr>
      </w:pPr>
    </w:p>
    <w:p>
      <w:pPr>
        <w:rPr>
          <w:rFonts w:hint="eastAsia"/>
          <w:sz w:val="32"/>
          <w:szCs w:val="32"/>
          <w:lang w:eastAsia="zh-CN"/>
        </w:rPr>
      </w:pPr>
    </w:p>
    <w:p>
      <w:pPr>
        <w:rPr>
          <w:rFonts w:hint="eastAsia"/>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18030">
    <w:panose1 w:val="02010609060101010101"/>
    <w:charset w:val="86"/>
    <w:family w:val="auto"/>
    <w:pitch w:val="default"/>
    <w:sig w:usb0="800022A7" w:usb1="880F3C78" w:usb2="000A005E" w:usb3="00000000" w:csb0="00040001"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宋体-方正超大字符集">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新宋体-18030">
    <w:panose1 w:val="02010609060101010101"/>
    <w:charset w:val="86"/>
    <w:family w:val="auto"/>
    <w:pitch w:val="default"/>
    <w:sig w:usb0="800022A7" w:usb1="880F3C78" w:usb2="000A005E" w:usb3="00000000" w:csb0="00040001" w:csb1="00000000"/>
  </w:font>
  <w:font w:name="方正仿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姚体繁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隶书">
    <w:panose1 w:val="0201050906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宋体-PUA">
    <w:panose1 w:val="02010600030101010101"/>
    <w:charset w:val="86"/>
    <w:family w:val="auto"/>
    <w:pitch w:val="default"/>
    <w:sig w:usb0="00000000" w:usb1="1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4432C"/>
    <w:rsid w:val="1FC4124D"/>
    <w:rsid w:val="2174432C"/>
    <w:rsid w:val="2EA30BEE"/>
    <w:rsid w:val="42104543"/>
    <w:rsid w:val="43AB2D66"/>
    <w:rsid w:val="513E2CD0"/>
    <w:rsid w:val="713A463D"/>
    <w:rsid w:val="7F9D149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2018-06-15T02:08:00Z</dcterms:created>
  <dc:creator>AA</dc:creator>
  <cp:lastModifiedBy>AA</cp:lastModifiedBy>
  <dcterms:modified xsi:type="dcterms:W3CDTF">2018-06-15T02:44:21Z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